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E684E5" w14:textId="77777777" w:rsidR="007530E8" w:rsidRPr="007530E8" w:rsidRDefault="007530E8" w:rsidP="007530E8"/>
    <w:p w14:paraId="5D161407" w14:textId="77777777" w:rsidR="007E46C1" w:rsidRDefault="007530E8" w:rsidP="002C6B3A">
      <w:pPr>
        <w:rPr>
          <w:b/>
          <w:bCs/>
        </w:rPr>
      </w:pPr>
      <w:bookmarkStart w:id="0" w:name="_Hlk163827625"/>
      <w:r w:rsidRPr="007530E8">
        <w:rPr>
          <w:b/>
          <w:bCs/>
        </w:rPr>
        <w:t>Assessment of Filtration Efficiency, Manikin Fit Performance, and Strap Performance for Decontaminated N95 Filtering Facepiece Respirators</w:t>
      </w:r>
      <w:bookmarkEnd w:id="0"/>
      <w:r w:rsidRPr="007530E8">
        <w:rPr>
          <w:b/>
          <w:bCs/>
        </w:rPr>
        <w:t xml:space="preserve"> </w:t>
      </w:r>
    </w:p>
    <w:p w14:paraId="7AB87137" w14:textId="0DCBC375" w:rsidR="00BC7ECD" w:rsidRPr="00C84262" w:rsidRDefault="00BC7ECD" w:rsidP="002C6B3A">
      <w:pPr>
        <w:rPr>
          <w:b/>
          <w:bCs/>
        </w:rPr>
      </w:pPr>
      <w:r w:rsidRPr="00C84262">
        <w:rPr>
          <w:b/>
          <w:bCs/>
        </w:rPr>
        <w:t>Introductory Information</w:t>
      </w:r>
    </w:p>
    <w:p w14:paraId="05A147C5" w14:textId="75D9F2F9" w:rsidR="002C6B3A" w:rsidRDefault="002C6B3A" w:rsidP="002C6B3A">
      <w:r>
        <w:t>Supplies of N95</w:t>
      </w:r>
      <w:r w:rsidR="00B81A77">
        <w:t>®</w:t>
      </w:r>
      <w:r>
        <w:t xml:space="preserve"> filtering facepiece respirators (FFRs) can become depleted during widespread outbreaks of infectious respiratory illnesses. </w:t>
      </w:r>
      <w:r w:rsidR="00042736">
        <w:t>To</w:t>
      </w:r>
      <w:r>
        <w:t xml:space="preserve"> supplement the national inventory of </w:t>
      </w:r>
      <w:r w:rsidR="007F6CEF">
        <w:t xml:space="preserve">NIOSH Approved® </w:t>
      </w:r>
      <w:r>
        <w:t xml:space="preserve">N95 FFRs during </w:t>
      </w:r>
      <w:r w:rsidR="007530E8">
        <w:t>times of extreme shortages</w:t>
      </w:r>
      <w:r>
        <w:t xml:space="preserve">, </w:t>
      </w:r>
      <w:r w:rsidR="007530E8">
        <w:t xml:space="preserve">FFR </w:t>
      </w:r>
      <w:r>
        <w:t xml:space="preserve">reuse </w:t>
      </w:r>
      <w:r w:rsidR="007530E8">
        <w:t xml:space="preserve">following </w:t>
      </w:r>
      <w:r>
        <w:t>decontamination</w:t>
      </w:r>
      <w:r w:rsidR="007530E8">
        <w:t xml:space="preserve"> is a possible strategy. </w:t>
      </w:r>
      <w:r>
        <w:t xml:space="preserve">Decontamination is a process to reduce the number of pathogens on used FFRs before reuse. An effective FFR decontamination technique should significantly reduce the pathogen burden, but not reduce a respirator’s filtration performance or its ability to fit properly. Another consideration is that no hazardous chemical residue should be left on the FFR </w:t>
      </w:r>
      <w:r w:rsidR="007530E8">
        <w:t xml:space="preserve">following </w:t>
      </w:r>
      <w:r w:rsidR="000927F3">
        <w:t>the</w:t>
      </w:r>
      <w:r>
        <w:t xml:space="preserve"> decontamination process.</w:t>
      </w:r>
    </w:p>
    <w:p w14:paraId="086776FB" w14:textId="1A631476" w:rsidR="008E7227" w:rsidRDefault="002C6B3A" w:rsidP="008E7227">
      <w:r>
        <w:t>During non-emergencies, FFRs are considered limited-use products and are not approved for decontamination and reuse</w:t>
      </w:r>
      <w:r w:rsidR="000927F3">
        <w:t>; h</w:t>
      </w:r>
      <w:r>
        <w:t>owever, when there are known FFR shortages</w:t>
      </w:r>
      <w:r w:rsidR="00FC5249">
        <w:t>,</w:t>
      </w:r>
      <w:r>
        <w:t xml:space="preserve"> FFR decontamination and reuse may need to be implemented as a crisis capacity strategy to ensure continued availability after conventional and contingency strategies have been implemented. On March 29, 2020, the U.S. Food and Drug Administration (FDA) issued the first Emergency Use Authorization (EUA) for a decontamination technique to be considered to offset N95 FFR supply shortages</w:t>
      </w:r>
      <w:r w:rsidR="0046513E">
        <w:t xml:space="preserve"> with</w:t>
      </w:r>
      <w:r>
        <w:t xml:space="preserve"> subsequent EUAs and revisions issued. </w:t>
      </w:r>
      <w:r w:rsidR="008E7227">
        <w:t xml:space="preserve">The purpose of this assessment was to determine the effects of </w:t>
      </w:r>
      <w:r w:rsidR="00610CA9">
        <w:t xml:space="preserve">various </w:t>
      </w:r>
      <w:r w:rsidR="008E7227">
        <w:t>decontamination process</w:t>
      </w:r>
      <w:r w:rsidR="005266EF">
        <w:t>es</w:t>
      </w:r>
      <w:r w:rsidR="008E7227">
        <w:t xml:space="preserve"> on the particulate filtration performance, manikin fit, and strap integrity of </w:t>
      </w:r>
      <w:r w:rsidR="00610CA9">
        <w:t>various N95 FFR models</w:t>
      </w:r>
      <w:r w:rsidR="008E7227">
        <w:t xml:space="preserve">. </w:t>
      </w:r>
      <w:r w:rsidR="00610CA9">
        <w:t xml:space="preserve">The assessment </w:t>
      </w:r>
      <w:r w:rsidR="008E7227">
        <w:t xml:space="preserve">did not assess the reduction </w:t>
      </w:r>
      <w:r w:rsidR="00D064AC">
        <w:t xml:space="preserve">of </w:t>
      </w:r>
      <w:r w:rsidR="008E7227">
        <w:t>the pathogen burden by the decontamination procedure.</w:t>
      </w:r>
    </w:p>
    <w:p w14:paraId="174AF9B4" w14:textId="527BD71D" w:rsidR="002C6B3A" w:rsidRPr="008E7227" w:rsidRDefault="008E7227" w:rsidP="002C6B3A">
      <w:pPr>
        <w:rPr>
          <w:b/>
          <w:bCs/>
        </w:rPr>
      </w:pPr>
      <w:r w:rsidRPr="008E7227">
        <w:rPr>
          <w:b/>
          <w:bCs/>
        </w:rPr>
        <w:t>Methods Collection</w:t>
      </w:r>
      <w:r w:rsidR="00C84262" w:rsidRPr="008E7227">
        <w:rPr>
          <w:b/>
          <w:bCs/>
        </w:rPr>
        <w:t xml:space="preserve"> </w:t>
      </w:r>
    </w:p>
    <w:p w14:paraId="4AF6C399" w14:textId="776DD74D" w:rsidR="002C6B3A" w:rsidRDefault="007D4774" w:rsidP="002C6B3A">
      <w:r>
        <w:t xml:space="preserve">Assessment </w:t>
      </w:r>
      <w:r w:rsidR="00680D9C">
        <w:t xml:space="preserve">Requests </w:t>
      </w:r>
    </w:p>
    <w:p w14:paraId="106138F1" w14:textId="2FF1E22B" w:rsidR="008978A7" w:rsidRDefault="008978A7" w:rsidP="008978A7">
      <w:pPr>
        <w:pStyle w:val="ListParagraph"/>
        <w:numPr>
          <w:ilvl w:val="0"/>
          <w:numId w:val="4"/>
        </w:numPr>
        <w:spacing w:after="0"/>
      </w:pPr>
      <w:r>
        <w:t>Received from multiple organizations (e.g., hospitals, universities, private companies performing sterilization services, and government and private research laboratories)</w:t>
      </w:r>
    </w:p>
    <w:p w14:paraId="6D7E49A9" w14:textId="1D457941" w:rsidR="001D4848" w:rsidRDefault="00610CA9" w:rsidP="008978A7">
      <w:pPr>
        <w:pStyle w:val="ListParagraph"/>
        <w:numPr>
          <w:ilvl w:val="0"/>
          <w:numId w:val="4"/>
        </w:numPr>
        <w:spacing w:after="0"/>
      </w:pPr>
      <w:r>
        <w:t xml:space="preserve">Requestor </w:t>
      </w:r>
      <w:r w:rsidR="001D4848">
        <w:t>Provided</w:t>
      </w:r>
    </w:p>
    <w:p w14:paraId="147776C3" w14:textId="02279BC5" w:rsidR="001D4848" w:rsidRDefault="00365563" w:rsidP="001D4848">
      <w:pPr>
        <w:pStyle w:val="ListParagraph"/>
        <w:numPr>
          <w:ilvl w:val="1"/>
          <w:numId w:val="4"/>
        </w:numPr>
        <w:spacing w:after="0"/>
      </w:pPr>
      <w:r>
        <w:t>Respirator manufacturer name</w:t>
      </w:r>
    </w:p>
    <w:p w14:paraId="448F851F" w14:textId="02D1E5D6" w:rsidR="00365563" w:rsidRDefault="00365563" w:rsidP="001D4848">
      <w:pPr>
        <w:pStyle w:val="ListParagraph"/>
        <w:numPr>
          <w:ilvl w:val="1"/>
          <w:numId w:val="4"/>
        </w:numPr>
        <w:spacing w:after="0"/>
      </w:pPr>
      <w:r>
        <w:t>Model number</w:t>
      </w:r>
    </w:p>
    <w:p w14:paraId="5DDCBB6B" w14:textId="44F0535F" w:rsidR="00365563" w:rsidRDefault="00365563" w:rsidP="00365563">
      <w:pPr>
        <w:pStyle w:val="ListParagraph"/>
        <w:numPr>
          <w:ilvl w:val="1"/>
          <w:numId w:val="4"/>
        </w:numPr>
        <w:spacing w:after="0"/>
      </w:pPr>
      <w:r>
        <w:t>Detailed description of the decontamination method</w:t>
      </w:r>
    </w:p>
    <w:p w14:paraId="6908ACB5" w14:textId="665D8DF0" w:rsidR="001312FA" w:rsidRDefault="001312FA" w:rsidP="001312FA">
      <w:pPr>
        <w:pStyle w:val="ListParagraph"/>
        <w:numPr>
          <w:ilvl w:val="1"/>
          <w:numId w:val="4"/>
        </w:numPr>
        <w:spacing w:after="0"/>
      </w:pPr>
      <w:r>
        <w:t xml:space="preserve">Number of decontamination </w:t>
      </w:r>
      <w:r w:rsidR="003845AA">
        <w:t>cycles</w:t>
      </w:r>
    </w:p>
    <w:p w14:paraId="6AA27AF5" w14:textId="6163E956" w:rsidR="00610CA9" w:rsidRDefault="00610CA9" w:rsidP="001312FA">
      <w:pPr>
        <w:pStyle w:val="ListParagraph"/>
        <w:numPr>
          <w:ilvl w:val="1"/>
          <w:numId w:val="4"/>
        </w:numPr>
        <w:spacing w:after="0"/>
      </w:pPr>
      <w:r>
        <w:t>Decontaminated and control (</w:t>
      </w:r>
      <w:r w:rsidRPr="00610CA9">
        <w:t xml:space="preserve">i.e., </w:t>
      </w:r>
      <w:r>
        <w:t xml:space="preserve">new, </w:t>
      </w:r>
      <w:r w:rsidRPr="00610CA9">
        <w:t>unused</w:t>
      </w:r>
      <w:r>
        <w:t>, not decontaminated</w:t>
      </w:r>
      <w:r w:rsidRPr="00610CA9">
        <w:t xml:space="preserve"> respirators of the same manufacturer and model</w:t>
      </w:r>
      <w:r>
        <w:t>) N95 FFRs</w:t>
      </w:r>
    </w:p>
    <w:p w14:paraId="43B81478" w14:textId="24BACD8B" w:rsidR="007D4774" w:rsidRDefault="007D4774" w:rsidP="007D4774">
      <w:pPr>
        <w:spacing w:after="0"/>
      </w:pPr>
      <w:r>
        <w:t>Respirators</w:t>
      </w:r>
    </w:p>
    <w:p w14:paraId="77BAABD5" w14:textId="47FE2064" w:rsidR="00454091" w:rsidRDefault="00610CA9" w:rsidP="00454091">
      <w:pPr>
        <w:pStyle w:val="ListParagraph"/>
        <w:numPr>
          <w:ilvl w:val="0"/>
          <w:numId w:val="4"/>
        </w:numPr>
        <w:spacing w:after="0"/>
      </w:pPr>
      <w:r>
        <w:t xml:space="preserve">N95 </w:t>
      </w:r>
      <w:r w:rsidR="002C6B3A">
        <w:t xml:space="preserve">FFRs </w:t>
      </w:r>
      <w:r w:rsidR="000259B9">
        <w:t>(</w:t>
      </w:r>
      <w:r>
        <w:t xml:space="preserve">model </w:t>
      </w:r>
      <w:r w:rsidR="000259B9">
        <w:t xml:space="preserve">at the discretion of the requestor) </w:t>
      </w:r>
      <w:r>
        <w:t xml:space="preserve">that had </w:t>
      </w:r>
      <w:r w:rsidR="00132CDB">
        <w:t>n</w:t>
      </w:r>
      <w:r w:rsidR="002C6B3A">
        <w:t xml:space="preserve">ot </w:t>
      </w:r>
      <w:r>
        <w:t xml:space="preserve">been </w:t>
      </w:r>
      <w:r w:rsidR="002C6B3A">
        <w:t>worn or exposed to any pathogenic microorganisms</w:t>
      </w:r>
      <w:r w:rsidR="00454091">
        <w:t xml:space="preserve"> and</w:t>
      </w:r>
      <w:r w:rsidR="002C6B3A">
        <w:t xml:space="preserve"> decontaminated up to 30 cycles</w:t>
      </w:r>
    </w:p>
    <w:p w14:paraId="60C18E19" w14:textId="710AE33E" w:rsidR="00967301" w:rsidRDefault="0078148F" w:rsidP="002C1A2C">
      <w:pPr>
        <w:pStyle w:val="ListParagraph"/>
        <w:numPr>
          <w:ilvl w:val="1"/>
          <w:numId w:val="4"/>
        </w:numPr>
        <w:spacing w:after="0"/>
      </w:pPr>
      <w:r>
        <w:t xml:space="preserve">15 decontaminated and five new </w:t>
      </w:r>
      <w:r w:rsidR="00610CA9">
        <w:t xml:space="preserve">(controls) </w:t>
      </w:r>
      <w:r w:rsidR="009D5D34">
        <w:t>tested</w:t>
      </w:r>
      <w:r w:rsidR="005266EF">
        <w:t>—s</w:t>
      </w:r>
      <w:r w:rsidR="00786A39">
        <w:t>ome submitting organizations provide fewer samples because of scarce resources</w:t>
      </w:r>
    </w:p>
    <w:p w14:paraId="40425E08" w14:textId="78C5338F" w:rsidR="002A110F" w:rsidRDefault="003E757C" w:rsidP="00454091">
      <w:pPr>
        <w:pStyle w:val="ListParagraph"/>
        <w:numPr>
          <w:ilvl w:val="0"/>
          <w:numId w:val="4"/>
        </w:numPr>
        <w:spacing w:after="0"/>
      </w:pPr>
      <w:r>
        <w:t xml:space="preserve">Total of </w:t>
      </w:r>
      <w:r w:rsidR="002A110F">
        <w:t xml:space="preserve">1,354 tested </w:t>
      </w:r>
    </w:p>
    <w:p w14:paraId="40580051" w14:textId="76FDE295" w:rsidR="00561DC0" w:rsidRDefault="00561DC0" w:rsidP="00454091">
      <w:pPr>
        <w:pStyle w:val="ListParagraph"/>
        <w:numPr>
          <w:ilvl w:val="0"/>
          <w:numId w:val="4"/>
        </w:numPr>
        <w:spacing w:after="0"/>
      </w:pPr>
      <w:r>
        <w:t>Mod</w:t>
      </w:r>
      <w:r w:rsidR="00321C6D">
        <w:t>els tested</w:t>
      </w:r>
    </w:p>
    <w:p w14:paraId="0CEC9FC9" w14:textId="0C07844D" w:rsidR="002A1B7E" w:rsidRDefault="006626CA" w:rsidP="006626CA">
      <w:pPr>
        <w:pStyle w:val="ListParagraph"/>
        <w:numPr>
          <w:ilvl w:val="1"/>
          <w:numId w:val="4"/>
        </w:numPr>
        <w:spacing w:after="0"/>
      </w:pPr>
      <w:r>
        <w:t>3M 1860</w:t>
      </w:r>
      <w:r w:rsidR="00E810AB">
        <w:t>, 1860S</w:t>
      </w:r>
      <w:r w:rsidR="004B4F36">
        <w:t>,</w:t>
      </w:r>
      <w:r>
        <w:t xml:space="preserve"> </w:t>
      </w:r>
      <w:r w:rsidR="00E810AB">
        <w:t xml:space="preserve">1870, </w:t>
      </w:r>
      <w:r w:rsidR="003D762D">
        <w:t>1870+</w:t>
      </w:r>
      <w:r w:rsidR="000D5242">
        <w:t xml:space="preserve">, </w:t>
      </w:r>
      <w:r>
        <w:t>8000</w:t>
      </w:r>
      <w:r w:rsidR="004B4F36">
        <w:t>, 8200,</w:t>
      </w:r>
      <w:r w:rsidR="000D5242">
        <w:t xml:space="preserve"> </w:t>
      </w:r>
      <w:r w:rsidR="009402B3">
        <w:t xml:space="preserve">8210, </w:t>
      </w:r>
      <w:r w:rsidR="000D5242">
        <w:t>8210+</w:t>
      </w:r>
      <w:r w:rsidR="009402B3">
        <w:t>, 8210V</w:t>
      </w:r>
      <w:r w:rsidR="00E810AB">
        <w:t xml:space="preserve">, </w:t>
      </w:r>
      <w:r w:rsidR="00415FDD">
        <w:t xml:space="preserve">8511, </w:t>
      </w:r>
      <w:r w:rsidR="00E810AB">
        <w:t>9205+</w:t>
      </w:r>
      <w:r w:rsidR="00EE0400">
        <w:t xml:space="preserve">, </w:t>
      </w:r>
      <w:r w:rsidR="004B4F36">
        <w:t>V-Flex</w:t>
      </w:r>
      <w:r w:rsidR="00EE0400">
        <w:t xml:space="preserve"> 1804</w:t>
      </w:r>
      <w:r w:rsidR="00F31041">
        <w:t>, V-Flex 1805, and V-Flex 9105</w:t>
      </w:r>
    </w:p>
    <w:p w14:paraId="084EC3B1" w14:textId="77777777" w:rsidR="00F31041" w:rsidRDefault="00F31041" w:rsidP="00F31041">
      <w:pPr>
        <w:pStyle w:val="ListParagraph"/>
        <w:numPr>
          <w:ilvl w:val="1"/>
          <w:numId w:val="4"/>
        </w:numPr>
        <w:spacing w:after="0"/>
      </w:pPr>
      <w:r>
        <w:t>BYD DE2322</w:t>
      </w:r>
    </w:p>
    <w:p w14:paraId="2488D0A0" w14:textId="77777777" w:rsidR="00AD44E0" w:rsidRDefault="00AD44E0" w:rsidP="00AD44E0">
      <w:pPr>
        <w:pStyle w:val="ListParagraph"/>
        <w:numPr>
          <w:ilvl w:val="1"/>
          <w:numId w:val="4"/>
        </w:numPr>
        <w:spacing w:after="0"/>
      </w:pPr>
      <w:r>
        <w:t>Crosstex GPRN95</w:t>
      </w:r>
    </w:p>
    <w:p w14:paraId="4A8B28EF" w14:textId="77777777" w:rsidR="00AD44E0" w:rsidRDefault="00AD44E0" w:rsidP="00AD44E0">
      <w:pPr>
        <w:pStyle w:val="ListParagraph"/>
        <w:numPr>
          <w:ilvl w:val="1"/>
          <w:numId w:val="4"/>
        </w:numPr>
        <w:spacing w:after="0"/>
      </w:pPr>
      <w:r>
        <w:t xml:space="preserve">Gerson 1730 and 1740 </w:t>
      </w:r>
    </w:p>
    <w:p w14:paraId="5DE170FA" w14:textId="4CAAFB61" w:rsidR="00D94573" w:rsidRDefault="00D94573" w:rsidP="00D94573">
      <w:pPr>
        <w:pStyle w:val="ListParagraph"/>
        <w:numPr>
          <w:ilvl w:val="1"/>
          <w:numId w:val="4"/>
        </w:numPr>
        <w:spacing w:after="0"/>
      </w:pPr>
      <w:r>
        <w:t>Halyard 46727, 46767, and 62126</w:t>
      </w:r>
    </w:p>
    <w:p w14:paraId="08C40830" w14:textId="77777777" w:rsidR="00D94573" w:rsidRDefault="00D94573" w:rsidP="00D94573">
      <w:pPr>
        <w:pStyle w:val="ListParagraph"/>
        <w:numPr>
          <w:ilvl w:val="1"/>
          <w:numId w:val="4"/>
        </w:numPr>
        <w:spacing w:after="0"/>
      </w:pPr>
      <w:r>
        <w:lastRenderedPageBreak/>
        <w:t xml:space="preserve">Makrite 9500-N95S </w:t>
      </w:r>
    </w:p>
    <w:p w14:paraId="637AC51E" w14:textId="77777777" w:rsidR="00D94573" w:rsidRDefault="00D94573" w:rsidP="00D94573">
      <w:pPr>
        <w:pStyle w:val="ListParagraph"/>
        <w:numPr>
          <w:ilvl w:val="1"/>
          <w:numId w:val="4"/>
        </w:numPr>
        <w:spacing w:after="0"/>
      </w:pPr>
      <w:r>
        <w:t>Moldex 1512 and 2200</w:t>
      </w:r>
    </w:p>
    <w:p w14:paraId="176B3EA3" w14:textId="345F9097" w:rsidR="00F31041" w:rsidRDefault="009C5133" w:rsidP="006626CA">
      <w:pPr>
        <w:pStyle w:val="ListParagraph"/>
        <w:numPr>
          <w:ilvl w:val="1"/>
          <w:numId w:val="4"/>
        </w:numPr>
        <w:spacing w:after="0"/>
      </w:pPr>
      <w:r>
        <w:t>Prestige Ameritech RP88020</w:t>
      </w:r>
    </w:p>
    <w:p w14:paraId="513AB244" w14:textId="36DA47D9" w:rsidR="009C5133" w:rsidRDefault="009C5133" w:rsidP="009C5133">
      <w:pPr>
        <w:pStyle w:val="ListParagraph"/>
        <w:numPr>
          <w:ilvl w:val="1"/>
          <w:numId w:val="4"/>
        </w:numPr>
        <w:spacing w:after="0"/>
      </w:pPr>
      <w:r>
        <w:t xml:space="preserve">Sperian N1105, N1125, and One-Fit </w:t>
      </w:r>
    </w:p>
    <w:p w14:paraId="3346E52C" w14:textId="77777777" w:rsidR="003D762D" w:rsidRDefault="006626CA" w:rsidP="00CB7177">
      <w:pPr>
        <w:pStyle w:val="ListParagraph"/>
        <w:numPr>
          <w:ilvl w:val="1"/>
          <w:numId w:val="4"/>
        </w:numPr>
      </w:pPr>
      <w:r>
        <w:t>VWR 89201-508</w:t>
      </w:r>
    </w:p>
    <w:p w14:paraId="789EDE53" w14:textId="228E3E2E" w:rsidR="003E3637" w:rsidRDefault="003E3637" w:rsidP="009836ED">
      <w:r>
        <w:t>Decontamination Methods</w:t>
      </w:r>
    </w:p>
    <w:p w14:paraId="78556E4F" w14:textId="77777777" w:rsidR="009836ED" w:rsidRDefault="009836ED" w:rsidP="00454091">
      <w:pPr>
        <w:pStyle w:val="ListParagraph"/>
        <w:numPr>
          <w:ilvl w:val="0"/>
          <w:numId w:val="4"/>
        </w:numPr>
        <w:spacing w:after="0"/>
      </w:pPr>
      <w:r>
        <w:t>Aerosolized Peracetic Acid (PAA)</w:t>
      </w:r>
    </w:p>
    <w:p w14:paraId="03E6BE71" w14:textId="77777777" w:rsidR="009836ED" w:rsidRDefault="009836ED" w:rsidP="00454091">
      <w:pPr>
        <w:pStyle w:val="ListParagraph"/>
        <w:numPr>
          <w:ilvl w:val="0"/>
          <w:numId w:val="4"/>
        </w:numPr>
        <w:spacing w:after="0"/>
      </w:pPr>
      <w:r>
        <w:t>Chlorine dioxide gas</w:t>
      </w:r>
    </w:p>
    <w:p w14:paraId="68FD6855" w14:textId="77777777" w:rsidR="009836ED" w:rsidRDefault="009836ED" w:rsidP="00454091">
      <w:pPr>
        <w:pStyle w:val="ListParagraph"/>
        <w:numPr>
          <w:ilvl w:val="0"/>
          <w:numId w:val="4"/>
        </w:numPr>
        <w:spacing w:after="0"/>
      </w:pPr>
      <w:r>
        <w:t>Commercial steamer</w:t>
      </w:r>
    </w:p>
    <w:p w14:paraId="488C65FB" w14:textId="656FEB47" w:rsidR="009836ED" w:rsidRDefault="009836ED" w:rsidP="00AB42D3">
      <w:pPr>
        <w:pStyle w:val="ListParagraph"/>
        <w:numPr>
          <w:ilvl w:val="0"/>
          <w:numId w:val="4"/>
        </w:numPr>
        <w:spacing w:after="0"/>
      </w:pPr>
      <w:r>
        <w:t xml:space="preserve">DiKlor-G® sterilization </w:t>
      </w:r>
    </w:p>
    <w:p w14:paraId="19F9FEE1" w14:textId="73CD0F9B" w:rsidR="00392F99" w:rsidRDefault="00392F99" w:rsidP="00C54239">
      <w:pPr>
        <w:pStyle w:val="ListParagraph"/>
        <w:numPr>
          <w:ilvl w:val="0"/>
          <w:numId w:val="4"/>
        </w:numPr>
        <w:spacing w:after="0"/>
      </w:pPr>
      <w:r>
        <w:t>Dry heat (commercial laundry dryer)</w:t>
      </w:r>
    </w:p>
    <w:p w14:paraId="580F6C3A" w14:textId="0FAB957E" w:rsidR="00392F99" w:rsidRDefault="00392F99" w:rsidP="00C54239">
      <w:pPr>
        <w:pStyle w:val="ListParagraph"/>
        <w:numPr>
          <w:ilvl w:val="0"/>
          <w:numId w:val="4"/>
        </w:numPr>
        <w:spacing w:after="0"/>
      </w:pPr>
      <w:r>
        <w:t>Dry heat (environmental chamber)</w:t>
      </w:r>
    </w:p>
    <w:p w14:paraId="5AA8C0CF" w14:textId="148052ED" w:rsidR="00C54239" w:rsidRDefault="00C54239" w:rsidP="00C54239">
      <w:pPr>
        <w:pStyle w:val="ListParagraph"/>
        <w:numPr>
          <w:ilvl w:val="0"/>
          <w:numId w:val="4"/>
        </w:numPr>
        <w:spacing w:after="0"/>
      </w:pPr>
      <w:r>
        <w:t xml:space="preserve">Electron beam irradiation </w:t>
      </w:r>
    </w:p>
    <w:p w14:paraId="16F9AEDA" w14:textId="77777777" w:rsidR="00C54239" w:rsidRDefault="00C54239" w:rsidP="00C54239">
      <w:pPr>
        <w:pStyle w:val="ListParagraph"/>
        <w:numPr>
          <w:ilvl w:val="0"/>
          <w:numId w:val="4"/>
        </w:numPr>
        <w:spacing w:after="0"/>
      </w:pPr>
      <w:r>
        <w:t>Gaseous ozone</w:t>
      </w:r>
    </w:p>
    <w:p w14:paraId="03B59905" w14:textId="77777777" w:rsidR="00C54239" w:rsidRDefault="00C54239" w:rsidP="00C54239">
      <w:pPr>
        <w:pStyle w:val="ListParagraph"/>
        <w:numPr>
          <w:ilvl w:val="0"/>
          <w:numId w:val="4"/>
        </w:numPr>
        <w:spacing w:after="0"/>
      </w:pPr>
      <w:r>
        <w:t>Gravity steam</w:t>
      </w:r>
    </w:p>
    <w:p w14:paraId="6AA845AD" w14:textId="77777777" w:rsidR="001C6304" w:rsidRDefault="009836ED" w:rsidP="00454091">
      <w:pPr>
        <w:pStyle w:val="ListParagraph"/>
        <w:numPr>
          <w:ilvl w:val="0"/>
          <w:numId w:val="4"/>
        </w:numPr>
        <w:spacing w:after="0"/>
      </w:pPr>
      <w:r>
        <w:t>Methylene blue plus light</w:t>
      </w:r>
    </w:p>
    <w:p w14:paraId="34429C97" w14:textId="77777777" w:rsidR="00471D1D" w:rsidRDefault="009836ED" w:rsidP="00454091">
      <w:pPr>
        <w:pStyle w:val="ListParagraph"/>
        <w:numPr>
          <w:ilvl w:val="0"/>
          <w:numId w:val="4"/>
        </w:numPr>
        <w:spacing w:after="0"/>
      </w:pPr>
      <w:r>
        <w:t>Stryker STERIZONE VP4 Sterilizer</w:t>
      </w:r>
    </w:p>
    <w:p w14:paraId="54AFC3AA" w14:textId="77777777" w:rsidR="00883271" w:rsidRDefault="009836ED" w:rsidP="00454091">
      <w:pPr>
        <w:pStyle w:val="ListParagraph"/>
        <w:numPr>
          <w:ilvl w:val="0"/>
          <w:numId w:val="4"/>
        </w:numPr>
        <w:spacing w:after="0"/>
      </w:pPr>
      <w:r>
        <w:t xml:space="preserve">Supercritical </w:t>
      </w:r>
      <w:r w:rsidR="00471D1D">
        <w:t>carbon diox</w:t>
      </w:r>
      <w:r w:rsidR="00674BB8">
        <w:t>i</w:t>
      </w:r>
      <w:r w:rsidR="00471D1D">
        <w:t>de (</w:t>
      </w:r>
      <w:r>
        <w:t>CO</w:t>
      </w:r>
      <w:r w:rsidRPr="00674BB8">
        <w:rPr>
          <w:vertAlign w:val="subscript"/>
        </w:rPr>
        <w:t>2</w:t>
      </w:r>
      <w:r>
        <w:t>)</w:t>
      </w:r>
    </w:p>
    <w:p w14:paraId="50F982A4" w14:textId="77777777" w:rsidR="00174006" w:rsidRDefault="00174006" w:rsidP="00454091">
      <w:pPr>
        <w:pStyle w:val="ListParagraph"/>
        <w:numPr>
          <w:ilvl w:val="0"/>
          <w:numId w:val="4"/>
        </w:numPr>
        <w:spacing w:after="0"/>
      </w:pPr>
      <w:r>
        <w:t>Microwave generated plasma</w:t>
      </w:r>
    </w:p>
    <w:p w14:paraId="1CC5A141" w14:textId="77777777" w:rsidR="00B41E9E" w:rsidRDefault="00174006" w:rsidP="00454091">
      <w:pPr>
        <w:pStyle w:val="ListParagraph"/>
        <w:numPr>
          <w:ilvl w:val="0"/>
          <w:numId w:val="4"/>
        </w:numPr>
        <w:spacing w:after="0"/>
      </w:pPr>
      <w:r>
        <w:t>Moist heat</w:t>
      </w:r>
    </w:p>
    <w:p w14:paraId="22723FCD" w14:textId="77777777" w:rsidR="00337D4C" w:rsidRDefault="00B41E9E" w:rsidP="00454091">
      <w:pPr>
        <w:pStyle w:val="ListParagraph"/>
        <w:numPr>
          <w:ilvl w:val="0"/>
          <w:numId w:val="4"/>
        </w:numPr>
        <w:spacing w:after="0"/>
      </w:pPr>
      <w:r>
        <w:t>Plasma Discharge Reactive Oxygen Species</w:t>
      </w:r>
    </w:p>
    <w:p w14:paraId="4C873E0D" w14:textId="77777777" w:rsidR="007F33CF" w:rsidRDefault="00337D4C" w:rsidP="00454091">
      <w:pPr>
        <w:pStyle w:val="ListParagraph"/>
        <w:numPr>
          <w:ilvl w:val="0"/>
          <w:numId w:val="4"/>
        </w:numPr>
        <w:spacing w:after="0"/>
      </w:pPr>
      <w:r>
        <w:t>Sterrad NX100 HPV/low temp plasma</w:t>
      </w:r>
    </w:p>
    <w:p w14:paraId="1031A8EC" w14:textId="55DF60BF" w:rsidR="00924860" w:rsidRDefault="007F33CF" w:rsidP="00454091">
      <w:pPr>
        <w:pStyle w:val="ListParagraph"/>
        <w:numPr>
          <w:ilvl w:val="0"/>
          <w:numId w:val="4"/>
        </w:numPr>
        <w:spacing w:after="0"/>
      </w:pPr>
      <w:r>
        <w:t>Ultraviolet Germicidal Irradiation (UVGI)</w:t>
      </w:r>
    </w:p>
    <w:p w14:paraId="13F8DCA6" w14:textId="77777777" w:rsidR="00924860" w:rsidRDefault="009836ED" w:rsidP="00454091">
      <w:pPr>
        <w:pStyle w:val="ListParagraph"/>
        <w:numPr>
          <w:ilvl w:val="0"/>
          <w:numId w:val="4"/>
        </w:numPr>
        <w:spacing w:after="0"/>
      </w:pPr>
      <w:r>
        <w:t>UVGI in combination with infrared heat</w:t>
      </w:r>
    </w:p>
    <w:p w14:paraId="2744B7A7" w14:textId="77777777" w:rsidR="00924860" w:rsidRDefault="009836ED" w:rsidP="00A524ED">
      <w:pPr>
        <w:pStyle w:val="ListParagraph"/>
        <w:numPr>
          <w:ilvl w:val="0"/>
          <w:numId w:val="4"/>
        </w:numPr>
      </w:pPr>
      <w:r>
        <w:t>Vapor Phase Hydrogen Peroxide (VPHP)</w:t>
      </w:r>
    </w:p>
    <w:p w14:paraId="570488A7" w14:textId="2C828C14" w:rsidR="00653FF9" w:rsidRDefault="0013486F" w:rsidP="00A524ED">
      <w:pPr>
        <w:spacing w:after="0"/>
      </w:pPr>
      <w:r>
        <w:t>Perfo</w:t>
      </w:r>
      <w:r w:rsidR="00B578E3">
        <w:t>rmance Test</w:t>
      </w:r>
      <w:r w:rsidR="00653FF9">
        <w:t xml:space="preserve"> Methods</w:t>
      </w:r>
    </w:p>
    <w:p w14:paraId="086F44BE" w14:textId="6FBA5A86" w:rsidR="00CE1AD0" w:rsidRDefault="00CE1AD0" w:rsidP="00653FF9">
      <w:pPr>
        <w:pStyle w:val="ListParagraph"/>
        <w:numPr>
          <w:ilvl w:val="0"/>
          <w:numId w:val="4"/>
        </w:numPr>
        <w:spacing w:after="0"/>
      </w:pPr>
      <w:r>
        <w:t>Visual inspection for signs of component damage or discoloration compared to controls</w:t>
      </w:r>
    </w:p>
    <w:p w14:paraId="63FB4FEC" w14:textId="13611EA2" w:rsidR="00653FF9" w:rsidRDefault="007C4D54" w:rsidP="00653FF9">
      <w:pPr>
        <w:pStyle w:val="ListParagraph"/>
        <w:numPr>
          <w:ilvl w:val="0"/>
          <w:numId w:val="4"/>
        </w:numPr>
        <w:spacing w:after="0"/>
      </w:pPr>
      <w:r>
        <w:t>Particulate Filter Efficiency</w:t>
      </w:r>
    </w:p>
    <w:p w14:paraId="0FE0E74D" w14:textId="5B2FA982" w:rsidR="00C427F4" w:rsidRDefault="003557B1" w:rsidP="00C427F4">
      <w:pPr>
        <w:pStyle w:val="ListParagraph"/>
        <w:numPr>
          <w:ilvl w:val="1"/>
          <w:numId w:val="4"/>
        </w:numPr>
        <w:spacing w:after="0"/>
      </w:pPr>
      <w:r>
        <w:t xml:space="preserve">Ten </w:t>
      </w:r>
      <w:r w:rsidR="00786A39">
        <w:t>r</w:t>
      </w:r>
      <w:r>
        <w:t>espirators</w:t>
      </w:r>
    </w:p>
    <w:p w14:paraId="78CC94D3" w14:textId="24FB490D" w:rsidR="000D06E6" w:rsidRDefault="00786A39" w:rsidP="00C427F4">
      <w:pPr>
        <w:pStyle w:val="ListParagraph"/>
        <w:numPr>
          <w:ilvl w:val="1"/>
          <w:numId w:val="4"/>
        </w:numPr>
        <w:spacing w:after="0"/>
      </w:pPr>
      <w:r>
        <w:t>Exhalation valves were</w:t>
      </w:r>
      <w:r w:rsidR="000559F0">
        <w:t xml:space="preserve"> sealed</w:t>
      </w:r>
      <w:r>
        <w:t xml:space="preserve"> (if equipped)</w:t>
      </w:r>
    </w:p>
    <w:p w14:paraId="470DE3F9" w14:textId="77777777" w:rsidR="004661DD" w:rsidRDefault="000D06E6" w:rsidP="00C427F4">
      <w:pPr>
        <w:pStyle w:val="ListParagraph"/>
        <w:numPr>
          <w:ilvl w:val="1"/>
          <w:numId w:val="4"/>
        </w:numPr>
        <w:spacing w:after="0"/>
      </w:pPr>
      <w:r>
        <w:t>T</w:t>
      </w:r>
      <w:r w:rsidR="000559F0">
        <w:t>ested on a TSI 8130 and/or 8130A Automated Filter Tester</w:t>
      </w:r>
    </w:p>
    <w:p w14:paraId="16145C08" w14:textId="572E486B" w:rsidR="004661DD" w:rsidRDefault="004661DD" w:rsidP="00C427F4">
      <w:pPr>
        <w:pStyle w:val="ListParagraph"/>
        <w:numPr>
          <w:ilvl w:val="1"/>
          <w:numId w:val="4"/>
        </w:numPr>
        <w:spacing w:after="0"/>
      </w:pPr>
      <w:r>
        <w:t>F</w:t>
      </w:r>
      <w:r w:rsidR="000559F0">
        <w:t>low rate</w:t>
      </w:r>
      <w:r w:rsidR="00AA56BC">
        <w:t>:</w:t>
      </w:r>
      <w:r w:rsidR="00786A39">
        <w:t xml:space="preserve"> </w:t>
      </w:r>
      <w:r w:rsidR="000559F0">
        <w:t>85.0 ± 4.0 Liters/</w:t>
      </w:r>
      <w:r>
        <w:t>min</w:t>
      </w:r>
      <w:r w:rsidR="000559F0">
        <w:t>.</w:t>
      </w:r>
    </w:p>
    <w:p w14:paraId="5CD3E5B1" w14:textId="5679B449" w:rsidR="00E33696" w:rsidRDefault="000559F0" w:rsidP="00C427F4">
      <w:pPr>
        <w:pStyle w:val="ListParagraph"/>
        <w:numPr>
          <w:ilvl w:val="1"/>
          <w:numId w:val="4"/>
        </w:numPr>
        <w:spacing w:after="0"/>
      </w:pPr>
      <w:r>
        <w:t>Aerosol concentration</w:t>
      </w:r>
      <w:r w:rsidR="00AA56BC">
        <w:t>:</w:t>
      </w:r>
      <w:r>
        <w:t xml:space="preserve"> </w:t>
      </w:r>
      <w:r w:rsidR="004661DD">
        <w:rPr>
          <w:rFonts w:cstheme="minorHAnsi"/>
        </w:rPr>
        <w:t>≤</w:t>
      </w:r>
      <w:r w:rsidR="00786A39">
        <w:rPr>
          <w:rFonts w:cstheme="minorHAnsi"/>
        </w:rPr>
        <w:t xml:space="preserve"> </w:t>
      </w:r>
      <w:r>
        <w:t>200 mg/m</w:t>
      </w:r>
      <w:r w:rsidRPr="004661DD">
        <w:rPr>
          <w:vertAlign w:val="superscript"/>
        </w:rPr>
        <w:t>3</w:t>
      </w:r>
    </w:p>
    <w:p w14:paraId="290D601F" w14:textId="259D22C4" w:rsidR="00103F26" w:rsidRDefault="00E33696" w:rsidP="00C427F4">
      <w:pPr>
        <w:pStyle w:val="ListParagraph"/>
        <w:numPr>
          <w:ilvl w:val="1"/>
          <w:numId w:val="4"/>
        </w:numPr>
        <w:spacing w:after="0"/>
      </w:pPr>
      <w:r>
        <w:t>P</w:t>
      </w:r>
      <w:r w:rsidR="000559F0">
        <w:t>article size distribution</w:t>
      </w:r>
      <w:r w:rsidR="00AA56BC">
        <w:t>:</w:t>
      </w:r>
      <w:r w:rsidR="00131719">
        <w:t xml:space="preserve"> count media</w:t>
      </w:r>
      <w:r w:rsidR="00103F26">
        <w:t xml:space="preserve">n diameter </w:t>
      </w:r>
      <w:r w:rsidR="000559F0">
        <w:t xml:space="preserve">0.075 ± 0.020 </w:t>
      </w:r>
      <w:r w:rsidR="00103F26">
        <w:rPr>
          <w:rFonts w:cstheme="minorHAnsi"/>
        </w:rPr>
        <w:t>µ</w:t>
      </w:r>
      <w:r w:rsidR="00103F26">
        <w:t xml:space="preserve">m </w:t>
      </w:r>
      <w:r w:rsidR="000559F0">
        <w:t>with a geometric standard deviation not exceeding 1.86</w:t>
      </w:r>
    </w:p>
    <w:p w14:paraId="057347DC" w14:textId="77777777" w:rsidR="00103F26" w:rsidRDefault="00103F26" w:rsidP="00C427F4">
      <w:pPr>
        <w:pStyle w:val="ListParagraph"/>
        <w:numPr>
          <w:ilvl w:val="1"/>
          <w:numId w:val="4"/>
        </w:numPr>
        <w:spacing w:after="0"/>
      </w:pPr>
      <w:r>
        <w:t>T</w:t>
      </w:r>
      <w:r w:rsidR="000559F0">
        <w:t>ested for 10 minutes</w:t>
      </w:r>
    </w:p>
    <w:p w14:paraId="488D0D2D" w14:textId="4593CDCA" w:rsidR="003557B1" w:rsidRDefault="000559F0" w:rsidP="00C427F4">
      <w:pPr>
        <w:pStyle w:val="ListParagraph"/>
        <w:numPr>
          <w:ilvl w:val="1"/>
          <w:numId w:val="4"/>
        </w:numPr>
        <w:spacing w:after="0"/>
      </w:pPr>
      <w:r>
        <w:t xml:space="preserve">Maximum penetration </w:t>
      </w:r>
      <w:r w:rsidR="00103F26">
        <w:t>recorded</w:t>
      </w:r>
    </w:p>
    <w:p w14:paraId="691915B8" w14:textId="4BA88C27" w:rsidR="00653FF9" w:rsidRDefault="007C4D54" w:rsidP="00653FF9">
      <w:pPr>
        <w:pStyle w:val="ListParagraph"/>
        <w:numPr>
          <w:ilvl w:val="0"/>
          <w:numId w:val="4"/>
        </w:numPr>
        <w:spacing w:after="0"/>
      </w:pPr>
      <w:r>
        <w:t xml:space="preserve">Manikin </w:t>
      </w:r>
      <w:r w:rsidR="00967301">
        <w:t>F</w:t>
      </w:r>
      <w:r>
        <w:t>it</w:t>
      </w:r>
    </w:p>
    <w:p w14:paraId="68B682C7" w14:textId="414F323E" w:rsidR="00F045E7" w:rsidRDefault="00AA56BC" w:rsidP="00E20B85">
      <w:pPr>
        <w:pStyle w:val="ListParagraph"/>
        <w:numPr>
          <w:ilvl w:val="1"/>
          <w:numId w:val="4"/>
        </w:numPr>
        <w:spacing w:after="0"/>
      </w:pPr>
      <w:r>
        <w:t>Respirator fit was assessed on static advanced headform (StAH), either m</w:t>
      </w:r>
      <w:r w:rsidR="00ED1704">
        <w:t>edium size (Hanson Robotics Inc., Plano, TX) (corresponding to the medium size dimensions of the NIOSH Principal Component Analysis Panel)</w:t>
      </w:r>
      <w:r w:rsidR="00E20B85">
        <w:t xml:space="preserve"> or </w:t>
      </w:r>
      <w:r w:rsidR="00ED1704">
        <w:t>large size</w:t>
      </w:r>
      <w:r w:rsidR="00F045E7">
        <w:t xml:space="preserve"> </w:t>
      </w:r>
      <w:r w:rsidR="00ED1704">
        <w:t>(Lunar Studios, Wylie, TX)</w:t>
      </w:r>
      <w:r w:rsidR="00E20B85">
        <w:t xml:space="preserve"> </w:t>
      </w:r>
    </w:p>
    <w:p w14:paraId="1C0B703D" w14:textId="49BCA87A" w:rsidR="00F045E7" w:rsidRDefault="00ED1704" w:rsidP="00E20B85">
      <w:pPr>
        <w:pStyle w:val="ListParagraph"/>
        <w:numPr>
          <w:ilvl w:val="1"/>
          <w:numId w:val="4"/>
        </w:numPr>
        <w:spacing w:after="0"/>
      </w:pPr>
      <w:r>
        <w:t>Overall man</w:t>
      </w:r>
      <w:r w:rsidR="008863DE">
        <w:t>i</w:t>
      </w:r>
      <w:r>
        <w:t xml:space="preserve">kin fit factor (mFFO) </w:t>
      </w:r>
      <w:r w:rsidR="00DF418C">
        <w:t>was</w:t>
      </w:r>
      <w:r>
        <w:t xml:space="preserve"> determined</w:t>
      </w:r>
    </w:p>
    <w:p w14:paraId="6C893ED6" w14:textId="77777777" w:rsidR="00F045E7" w:rsidRDefault="00ED1704" w:rsidP="00F045E7">
      <w:pPr>
        <w:pStyle w:val="ListParagraph"/>
        <w:numPr>
          <w:ilvl w:val="2"/>
          <w:numId w:val="4"/>
        </w:numPr>
        <w:spacing w:after="0"/>
      </w:pPr>
      <w:r>
        <w:t>5 respirators that were subjected to decontamination procedures</w:t>
      </w:r>
    </w:p>
    <w:p w14:paraId="5D44BD18" w14:textId="498A6C77" w:rsidR="008C1C29" w:rsidRDefault="00ED1704" w:rsidP="00F045E7">
      <w:pPr>
        <w:pStyle w:val="ListParagraph"/>
        <w:numPr>
          <w:ilvl w:val="2"/>
          <w:numId w:val="4"/>
        </w:numPr>
        <w:spacing w:after="0"/>
      </w:pPr>
      <w:r>
        <w:t>2 control respirators that are new and were not decontaminated</w:t>
      </w:r>
    </w:p>
    <w:p w14:paraId="243960DD" w14:textId="659819F9" w:rsidR="0001619B" w:rsidRDefault="00E927C5" w:rsidP="008C1C29">
      <w:pPr>
        <w:pStyle w:val="ListParagraph"/>
        <w:numPr>
          <w:ilvl w:val="1"/>
          <w:numId w:val="4"/>
        </w:numPr>
        <w:spacing w:after="0"/>
      </w:pPr>
      <w:r>
        <w:t>Respirators donned to the headform following the respirator manufacturer</w:t>
      </w:r>
      <w:r w:rsidR="00AA56BC">
        <w:t>’</w:t>
      </w:r>
      <w:r>
        <w:t>s guidance for correct headstrap placement and adjustment of the bendable noseclip (</w:t>
      </w:r>
      <w:r w:rsidR="00AA56BC">
        <w:t xml:space="preserve">if </w:t>
      </w:r>
      <w:r>
        <w:t>equipped)</w:t>
      </w:r>
    </w:p>
    <w:p w14:paraId="572D65F9" w14:textId="77777777" w:rsidR="003C602B" w:rsidRDefault="00E927C5" w:rsidP="00682503">
      <w:pPr>
        <w:pStyle w:val="ListParagraph"/>
        <w:numPr>
          <w:ilvl w:val="1"/>
          <w:numId w:val="4"/>
        </w:numPr>
        <w:spacing w:after="0"/>
      </w:pPr>
      <w:r>
        <w:lastRenderedPageBreak/>
        <w:t xml:space="preserve">Two </w:t>
      </w:r>
      <w:r w:rsidR="003C602B">
        <w:t xml:space="preserve">cyclic </w:t>
      </w:r>
      <w:r>
        <w:t>minute-volumes</w:t>
      </w:r>
    </w:p>
    <w:p w14:paraId="1243C2A5" w14:textId="77777777" w:rsidR="003C602B" w:rsidRDefault="003C602B" w:rsidP="003C602B">
      <w:pPr>
        <w:pStyle w:val="ListParagraph"/>
        <w:numPr>
          <w:ilvl w:val="2"/>
          <w:numId w:val="4"/>
        </w:numPr>
        <w:spacing w:after="0"/>
      </w:pPr>
      <w:r>
        <w:t>N</w:t>
      </w:r>
      <w:r w:rsidR="00E927C5">
        <w:t>ormal breathing (14 breaths / min (bpm) x 800 ml tidal volume = 11.2 lpm</w:t>
      </w:r>
    </w:p>
    <w:p w14:paraId="2368D15A" w14:textId="77777777" w:rsidR="00CB6C43" w:rsidRDefault="003C602B" w:rsidP="003C602B">
      <w:pPr>
        <w:pStyle w:val="ListParagraph"/>
        <w:numPr>
          <w:ilvl w:val="2"/>
          <w:numId w:val="4"/>
        </w:numPr>
        <w:spacing w:after="0"/>
      </w:pPr>
      <w:r>
        <w:t>D</w:t>
      </w:r>
      <w:r w:rsidR="00E927C5">
        <w:t>eep breathing (12 bpm x 1700 ml tidal volume = 20.4 lpm</w:t>
      </w:r>
    </w:p>
    <w:p w14:paraId="18E5C427" w14:textId="042019F9" w:rsidR="00CB6C43" w:rsidRDefault="00CB6C43" w:rsidP="00CB6C43">
      <w:pPr>
        <w:pStyle w:val="ListParagraph"/>
        <w:numPr>
          <w:ilvl w:val="1"/>
          <w:numId w:val="4"/>
        </w:numPr>
        <w:spacing w:after="0"/>
      </w:pPr>
      <w:r>
        <w:t>M</w:t>
      </w:r>
      <w:r w:rsidR="00E927C5">
        <w:t xml:space="preserve">easured </w:t>
      </w:r>
      <w:r w:rsidR="00AA56BC">
        <w:t>u</w:t>
      </w:r>
      <w:r w:rsidR="00E927C5">
        <w:t xml:space="preserve">sing a PortaCount® Pro+ model 8038 Respirator Fit Tester (TSI, Inc., Shoreview, MN) operating in the N95-enabled mode. </w:t>
      </w:r>
    </w:p>
    <w:p w14:paraId="193DD0DB" w14:textId="77777777" w:rsidR="001B6D09" w:rsidRDefault="00CB6C43" w:rsidP="00CB6C43">
      <w:pPr>
        <w:pStyle w:val="ListParagraph"/>
        <w:numPr>
          <w:ilvl w:val="2"/>
          <w:numId w:val="4"/>
        </w:numPr>
        <w:spacing w:after="0"/>
      </w:pPr>
      <w:r>
        <w:t>A</w:t>
      </w:r>
      <w:r w:rsidR="0002039C">
        <w:t>mbient room aerosol supplemented with generated sodium chloride aerosol</w:t>
      </w:r>
    </w:p>
    <w:p w14:paraId="5C73FD4B" w14:textId="77777777" w:rsidR="001B6D09" w:rsidRDefault="001B6D09" w:rsidP="001B6D09">
      <w:pPr>
        <w:pStyle w:val="ListParagraph"/>
        <w:numPr>
          <w:ilvl w:val="1"/>
          <w:numId w:val="4"/>
        </w:numPr>
        <w:spacing w:after="0"/>
      </w:pPr>
      <w:r>
        <w:t>T</w:t>
      </w:r>
      <w:r w:rsidR="0002039C">
        <w:t>hree successive 86-sec exercises</w:t>
      </w:r>
    </w:p>
    <w:p w14:paraId="2CEA924F" w14:textId="77777777" w:rsidR="001B6D09" w:rsidRDefault="001B6D09" w:rsidP="001B6D09">
      <w:pPr>
        <w:pStyle w:val="ListParagraph"/>
        <w:numPr>
          <w:ilvl w:val="2"/>
          <w:numId w:val="4"/>
        </w:numPr>
        <w:spacing w:after="0"/>
      </w:pPr>
      <w:r>
        <w:t>I</w:t>
      </w:r>
      <w:r w:rsidR="0002039C">
        <w:t>nitial normal breathing exercise (NB1)</w:t>
      </w:r>
    </w:p>
    <w:p w14:paraId="6377758A" w14:textId="77777777" w:rsidR="001B6D09" w:rsidRDefault="001B6D09" w:rsidP="001B6D09">
      <w:pPr>
        <w:pStyle w:val="ListParagraph"/>
        <w:numPr>
          <w:ilvl w:val="2"/>
          <w:numId w:val="4"/>
        </w:numPr>
        <w:spacing w:after="0"/>
      </w:pPr>
      <w:r>
        <w:t>D</w:t>
      </w:r>
      <w:r w:rsidR="0002039C">
        <w:t>eep breathing exercise (DB)</w:t>
      </w:r>
    </w:p>
    <w:p w14:paraId="64344AB6" w14:textId="77777777" w:rsidR="001B6D09" w:rsidRDefault="001B6D09" w:rsidP="001B6D09">
      <w:pPr>
        <w:pStyle w:val="ListParagraph"/>
        <w:numPr>
          <w:ilvl w:val="2"/>
          <w:numId w:val="4"/>
        </w:numPr>
        <w:spacing w:after="0"/>
      </w:pPr>
      <w:r>
        <w:t>S</w:t>
      </w:r>
      <w:r w:rsidR="0002039C">
        <w:t xml:space="preserve">econd normal breathing exercise (NB2). </w:t>
      </w:r>
    </w:p>
    <w:p w14:paraId="1C159C05" w14:textId="17295481" w:rsidR="00AC3EBE" w:rsidRDefault="0002039C" w:rsidP="001B6D09">
      <w:pPr>
        <w:pStyle w:val="ListParagraph"/>
        <w:numPr>
          <w:ilvl w:val="2"/>
          <w:numId w:val="4"/>
        </w:numPr>
        <w:spacing w:after="0"/>
      </w:pPr>
      <w:r>
        <w:t xml:space="preserve">Four </w:t>
      </w:r>
      <w:bookmarkStart w:id="1" w:name="_Hlk163815382"/>
      <w:r w:rsidR="00AA56BC">
        <w:t xml:space="preserve">manikin fit factors </w:t>
      </w:r>
      <w:bookmarkEnd w:id="1"/>
      <w:r w:rsidR="00AA56BC">
        <w:t>(</w:t>
      </w:r>
      <w:r>
        <w:t>mFFs</w:t>
      </w:r>
      <w:r w:rsidR="00AA56BC">
        <w:t>)</w:t>
      </w:r>
      <w:r>
        <w:t xml:space="preserve"> are obtained for each test—one for each of the three exercises and mFFO, calculated as the harmonic mean of the mFFs from the three individual exercises</w:t>
      </w:r>
    </w:p>
    <w:p w14:paraId="48BD09BE" w14:textId="153A871E" w:rsidR="007C4D54" w:rsidRDefault="007C4D54" w:rsidP="00653FF9">
      <w:pPr>
        <w:pStyle w:val="ListParagraph"/>
        <w:numPr>
          <w:ilvl w:val="0"/>
          <w:numId w:val="4"/>
        </w:numPr>
        <w:spacing w:after="0"/>
      </w:pPr>
      <w:r>
        <w:t xml:space="preserve">Strap </w:t>
      </w:r>
      <w:r w:rsidR="00967301">
        <w:t>Integrity</w:t>
      </w:r>
    </w:p>
    <w:p w14:paraId="3E4FD5A7" w14:textId="1E594124" w:rsidR="001F1148" w:rsidRDefault="0053324B" w:rsidP="00E107BD">
      <w:pPr>
        <w:pStyle w:val="ListParagraph"/>
        <w:numPr>
          <w:ilvl w:val="1"/>
          <w:numId w:val="4"/>
        </w:numPr>
        <w:spacing w:after="0"/>
      </w:pPr>
      <w:r>
        <w:t xml:space="preserve">Top and bottom </w:t>
      </w:r>
      <w:r w:rsidR="00610CA9">
        <w:t>s</w:t>
      </w:r>
      <w:r w:rsidR="00470888">
        <w:t>traps removed from 5 respirators</w:t>
      </w:r>
    </w:p>
    <w:p w14:paraId="11CA544D" w14:textId="77777777" w:rsidR="00B8666A" w:rsidRDefault="001F1148" w:rsidP="00E107BD">
      <w:pPr>
        <w:pStyle w:val="ListParagraph"/>
        <w:numPr>
          <w:ilvl w:val="1"/>
          <w:numId w:val="4"/>
        </w:numPr>
        <w:spacing w:after="0"/>
      </w:pPr>
      <w:r>
        <w:t>A</w:t>
      </w:r>
      <w:r w:rsidR="00470888">
        <w:t>ssessed using an Instron 5943 tensile tester</w:t>
      </w:r>
    </w:p>
    <w:p w14:paraId="58B24351" w14:textId="3F4E58FD" w:rsidR="00B8666A" w:rsidRDefault="00470888" w:rsidP="00E107BD">
      <w:pPr>
        <w:pStyle w:val="ListParagraph"/>
        <w:numPr>
          <w:ilvl w:val="1"/>
          <w:numId w:val="4"/>
        </w:numPr>
        <w:spacing w:after="0"/>
      </w:pPr>
      <w:r>
        <w:t>Straps sectioned into 10-cm segments</w:t>
      </w:r>
    </w:p>
    <w:p w14:paraId="7CBFB117" w14:textId="44CFD14D" w:rsidR="001C6A69" w:rsidRDefault="004C161B" w:rsidP="004C161B">
      <w:pPr>
        <w:pStyle w:val="ListParagraph"/>
        <w:numPr>
          <w:ilvl w:val="1"/>
          <w:numId w:val="4"/>
        </w:numPr>
        <w:spacing w:after="0"/>
      </w:pPr>
      <w:r>
        <w:t>Each strap was i</w:t>
      </w:r>
      <w:r w:rsidR="00470888">
        <w:t xml:space="preserve">nserted into </w:t>
      </w:r>
      <w:r w:rsidR="00311B37">
        <w:t xml:space="preserve">an </w:t>
      </w:r>
      <w:r w:rsidR="00470888">
        <w:t xml:space="preserve">Instron </w:t>
      </w:r>
      <w:r w:rsidR="00311B37">
        <w:t xml:space="preserve">tensile tester </w:t>
      </w:r>
      <w:r w:rsidR="00470888">
        <w:t>and pulled at 1 cm/s until 200% strain (30 cm sample length)</w:t>
      </w:r>
      <w:r>
        <w:t xml:space="preserve"> and then h</w:t>
      </w:r>
      <w:r w:rsidR="00470888">
        <w:t xml:space="preserve">eld </w:t>
      </w:r>
      <w:r>
        <w:t xml:space="preserve">extended </w:t>
      </w:r>
      <w:r w:rsidR="00470888">
        <w:t>for 2 minutes</w:t>
      </w:r>
      <w:r>
        <w:t>.</w:t>
      </w:r>
    </w:p>
    <w:p w14:paraId="18ED2687" w14:textId="739D445F" w:rsidR="00325C9D" w:rsidRDefault="00470888" w:rsidP="00B8666A">
      <w:pPr>
        <w:pStyle w:val="ListParagraph"/>
        <w:numPr>
          <w:ilvl w:val="1"/>
          <w:numId w:val="4"/>
        </w:numPr>
        <w:spacing w:after="0"/>
      </w:pPr>
      <w:r>
        <w:t xml:space="preserve">Straps </w:t>
      </w:r>
      <w:r w:rsidR="00311B37">
        <w:t xml:space="preserve">were </w:t>
      </w:r>
      <w:r w:rsidR="001C6A69">
        <w:t>r</w:t>
      </w:r>
      <w:r>
        <w:t xml:space="preserve">eturned to their original position </w:t>
      </w:r>
      <w:r w:rsidR="001C6A69">
        <w:t xml:space="preserve">and </w:t>
      </w:r>
      <w:r w:rsidR="00311B37">
        <w:t xml:space="preserve">the </w:t>
      </w:r>
      <w:r w:rsidR="001C6A69">
        <w:t xml:space="preserve">new segment length </w:t>
      </w:r>
      <w:r w:rsidR="00311B37">
        <w:t xml:space="preserve">was </w:t>
      </w:r>
      <w:r>
        <w:t>measured after 5 minutes</w:t>
      </w:r>
    </w:p>
    <w:p w14:paraId="582AB627" w14:textId="279B93AF" w:rsidR="001A7187" w:rsidRDefault="00470888" w:rsidP="008B22C7">
      <w:pPr>
        <w:pStyle w:val="ListParagraph"/>
        <w:numPr>
          <w:ilvl w:val="1"/>
          <w:numId w:val="4"/>
        </w:numPr>
        <w:spacing w:after="0"/>
      </w:pPr>
      <w:r>
        <w:t xml:space="preserve">Straps </w:t>
      </w:r>
      <w:r w:rsidR="004C161B">
        <w:t xml:space="preserve">were then </w:t>
      </w:r>
      <w:r>
        <w:t>pulled at 1 cm/s until reaching 150% strain of the new length</w:t>
      </w:r>
      <w:r w:rsidR="00325C9D">
        <w:t xml:space="preserve">, </w:t>
      </w:r>
      <w:r>
        <w:t xml:space="preserve">held </w:t>
      </w:r>
      <w:r w:rsidR="004C161B">
        <w:t xml:space="preserve">extended </w:t>
      </w:r>
      <w:r>
        <w:t>for 30 seconds</w:t>
      </w:r>
      <w:r w:rsidR="00325C9D">
        <w:t>,</w:t>
      </w:r>
      <w:r>
        <w:t xml:space="preserve"> and the force at the end of the 30 seconds </w:t>
      </w:r>
      <w:r w:rsidR="004C161B">
        <w:t xml:space="preserve">was </w:t>
      </w:r>
      <w:r>
        <w:t>recorded</w:t>
      </w:r>
    </w:p>
    <w:p w14:paraId="2554BEDE" w14:textId="1A89E657" w:rsidR="001A7187" w:rsidRPr="001A7187" w:rsidRDefault="002C6B3A" w:rsidP="001A7187">
      <w:pPr>
        <w:pStyle w:val="ListParagraph"/>
        <w:numPr>
          <w:ilvl w:val="0"/>
          <w:numId w:val="4"/>
        </w:numPr>
        <w:rPr>
          <w:rFonts w:ascii="Calibri" w:hAnsi="Calibri" w:cs="Calibri"/>
          <w:b/>
          <w:bCs/>
          <w:color w:val="000000"/>
          <w:shd w:val="clear" w:color="auto" w:fill="FFFFFF"/>
        </w:rPr>
      </w:pPr>
      <w:r>
        <w:t>Manufacturer lot-to-lot product variability was not</w:t>
      </w:r>
      <w:r w:rsidR="004C161B">
        <w:t xml:space="preserve"> evaluated</w:t>
      </w:r>
      <w:r w:rsidR="00311B37">
        <w:t xml:space="preserve"> for any tests.</w:t>
      </w:r>
    </w:p>
    <w:p w14:paraId="3450B577" w14:textId="2D5EB50F" w:rsidR="00B1587D" w:rsidRPr="001A7187" w:rsidRDefault="00B1587D" w:rsidP="001A7187">
      <w:pPr>
        <w:rPr>
          <w:rStyle w:val="normaltextrun"/>
          <w:rFonts w:ascii="Calibri" w:hAnsi="Calibri" w:cs="Calibri"/>
          <w:b/>
          <w:bCs/>
          <w:color w:val="000000"/>
          <w:shd w:val="clear" w:color="auto" w:fill="FFFFFF"/>
        </w:rPr>
      </w:pPr>
      <w:r w:rsidRPr="001A7187">
        <w:rPr>
          <w:rStyle w:val="normaltextrun"/>
          <w:rFonts w:ascii="Calibri" w:hAnsi="Calibri" w:cs="Calibri"/>
          <w:b/>
          <w:bCs/>
          <w:color w:val="000000"/>
          <w:shd w:val="clear" w:color="auto" w:fill="FFFFFF"/>
        </w:rPr>
        <w:t>Attribution</w:t>
      </w:r>
    </w:p>
    <w:p w14:paraId="142B89B7" w14:textId="20985762" w:rsidR="00B1587D" w:rsidRDefault="00B1587D" w:rsidP="00B1587D">
      <w:r w:rsidRPr="00B1587D">
        <w:rPr>
          <w:rStyle w:val="normaltextrun"/>
          <w:rFonts w:ascii="Calibri" w:hAnsi="Calibri" w:cs="Calibri"/>
          <w:color w:val="000000"/>
          <w:shd w:val="clear" w:color="auto" w:fill="FFFFFF"/>
        </w:rPr>
        <w:t>NIOSH Approved and N95 are certification marks of the U.S. Department of Health and Human Services (HHS) registered in the United States and several international jurisdictions.</w:t>
      </w:r>
    </w:p>
    <w:p w14:paraId="2CD14610" w14:textId="7137E815" w:rsidR="00F36827" w:rsidRDefault="00336C55" w:rsidP="00336C55">
      <w:r w:rsidRPr="00F7008E">
        <w:rPr>
          <w:b/>
          <w:bCs/>
        </w:rPr>
        <w:t>Citation</w:t>
      </w:r>
      <w:r>
        <w:t xml:space="preserve"> </w:t>
      </w:r>
      <w:r w:rsidR="00861076">
        <w:t>– Publication based o</w:t>
      </w:r>
      <w:r w:rsidR="00F7008E">
        <w:t>n the dataset</w:t>
      </w:r>
      <w:r w:rsidR="00311BBE">
        <w:t>:</w:t>
      </w:r>
    </w:p>
    <w:p w14:paraId="000E884B" w14:textId="309AB5D5" w:rsidR="004544B4" w:rsidRDefault="00A52DE4" w:rsidP="004544B4">
      <w:r w:rsidRPr="00A52DE4">
        <w:t>NIOSH [2021] PPE CASE: Assessment of Filter Penetration Performance and Fit for Decontaminated N95 Respirators by Quinn, T., Bergman M., Strickland, K., Streeter, R., Vollmer, B., Meyers, J., Wilson, A., Pollard, J.P. Pittsburgh, PA U.S. Department of Health and Human Services, Centers for Disease Control and Prevention, National Institute for Occupational Safety and Health, NPPTL Report Number P2021-0101.</w:t>
      </w:r>
    </w:p>
    <w:p w14:paraId="5F4E46D3" w14:textId="02B723DE" w:rsidR="00336C55" w:rsidRDefault="00336C55" w:rsidP="00336C55">
      <w:r w:rsidRPr="009064AC">
        <w:rPr>
          <w:b/>
          <w:bCs/>
        </w:rPr>
        <w:t>Project support</w:t>
      </w:r>
      <w:r>
        <w:t>​</w:t>
      </w:r>
    </w:p>
    <w:p w14:paraId="46E7A589" w14:textId="2AE7F886" w:rsidR="009975CD" w:rsidRDefault="00A74511" w:rsidP="00336C55">
      <w:r w:rsidRPr="00A74511">
        <w:t xml:space="preserve">This work was supported by the </w:t>
      </w:r>
      <w:r w:rsidRPr="008F2858">
        <w:t>Centers for Disease Control and Prevention</w:t>
      </w:r>
      <w:r w:rsidR="005D2BC9">
        <w:t xml:space="preserve">. </w:t>
      </w:r>
      <w:r w:rsidR="005D2BC9" w:rsidRPr="005D2BC9">
        <w:t>Mention of any company or product does not constitute endorsement by the National Institute for Occupational Safety and Health or Centers for Disease Control and Prevention.</w:t>
      </w:r>
    </w:p>
    <w:p w14:paraId="6CAD3C45" w14:textId="33035524" w:rsidR="00336C55" w:rsidRPr="00A00304" w:rsidRDefault="00336C55" w:rsidP="00336C55">
      <w:pPr>
        <w:rPr>
          <w:b/>
          <w:bCs/>
        </w:rPr>
      </w:pPr>
      <w:r w:rsidRPr="00A00304">
        <w:rPr>
          <w:b/>
          <w:bCs/>
        </w:rPr>
        <w:t xml:space="preserve">Authors </w:t>
      </w:r>
    </w:p>
    <w:p w14:paraId="792EA21B" w14:textId="3C194733" w:rsidR="00BE0584" w:rsidRDefault="00F22289" w:rsidP="003067CC">
      <w:pPr>
        <w:spacing w:after="0"/>
      </w:pPr>
      <w:r>
        <w:t>Tyler Quinn</w:t>
      </w:r>
      <w:r w:rsidR="004C161B">
        <w:t xml:space="preserve">, </w:t>
      </w:r>
      <w:bookmarkStart w:id="2" w:name="_Hlk163822139"/>
      <w:r w:rsidR="004C161B">
        <w:t>(former NIOSH employee)</w:t>
      </w:r>
      <w:bookmarkEnd w:id="2"/>
    </w:p>
    <w:p w14:paraId="75DE1CD4" w14:textId="24A357B5" w:rsidR="00FA7867" w:rsidRDefault="00FA7867" w:rsidP="003067CC">
      <w:pPr>
        <w:spacing w:after="0"/>
      </w:pPr>
      <w:r>
        <w:t xml:space="preserve">Michael Bergman, </w:t>
      </w:r>
      <w:r w:rsidR="00124CF0">
        <w:t>vzb3@cdc.gov</w:t>
      </w:r>
    </w:p>
    <w:p w14:paraId="6D632219" w14:textId="64411A89" w:rsidR="007C4BCB" w:rsidRDefault="00FA2E33" w:rsidP="00665B56">
      <w:pPr>
        <w:spacing w:after="0"/>
      </w:pPr>
      <w:r>
        <w:t xml:space="preserve">Kevin </w:t>
      </w:r>
      <w:r w:rsidR="0092135D" w:rsidRPr="0092135D">
        <w:t>Strickland</w:t>
      </w:r>
      <w:r w:rsidR="0093656C">
        <w:t>, nwc4@cdc.gov</w:t>
      </w:r>
    </w:p>
    <w:p w14:paraId="3A860716" w14:textId="3A186D2B" w:rsidR="00FA2E33" w:rsidRDefault="00FA2E33" w:rsidP="00665B56">
      <w:pPr>
        <w:spacing w:after="0"/>
      </w:pPr>
      <w:r>
        <w:t xml:space="preserve">Rebeca </w:t>
      </w:r>
      <w:r w:rsidR="0092135D" w:rsidRPr="0092135D">
        <w:t>Streeter</w:t>
      </w:r>
      <w:r w:rsidR="004C161B">
        <w:t xml:space="preserve">, </w:t>
      </w:r>
      <w:r w:rsidR="004C161B" w:rsidRPr="004C161B">
        <w:t>(former NIOSH employee)</w:t>
      </w:r>
    </w:p>
    <w:p w14:paraId="557B0946" w14:textId="599CE8F0" w:rsidR="00FA2E33" w:rsidRDefault="00D770DD" w:rsidP="00665B56">
      <w:pPr>
        <w:spacing w:after="0"/>
      </w:pPr>
      <w:r>
        <w:t xml:space="preserve">Brooke </w:t>
      </w:r>
      <w:r w:rsidR="0092135D" w:rsidRPr="0092135D">
        <w:t>Vollmer,</w:t>
      </w:r>
      <w:r w:rsidR="00C67560">
        <w:t xml:space="preserve"> pqg8@cdc.gov</w:t>
      </w:r>
    </w:p>
    <w:p w14:paraId="58393A9B" w14:textId="5DC996E4" w:rsidR="00FA2E33" w:rsidRDefault="00897398" w:rsidP="00665B56">
      <w:pPr>
        <w:spacing w:after="0"/>
      </w:pPr>
      <w:r>
        <w:t xml:space="preserve">Jordan </w:t>
      </w:r>
      <w:r w:rsidR="0092135D" w:rsidRPr="0092135D">
        <w:t xml:space="preserve">Meyers, </w:t>
      </w:r>
      <w:r>
        <w:t>qnq5@cdc.gov</w:t>
      </w:r>
    </w:p>
    <w:p w14:paraId="5433E5EC" w14:textId="4DA22662" w:rsidR="00FA2E33" w:rsidRDefault="00BE0584" w:rsidP="00665B56">
      <w:pPr>
        <w:spacing w:after="0"/>
      </w:pPr>
      <w:r w:rsidRPr="0092135D">
        <w:lastRenderedPageBreak/>
        <w:t>A</w:t>
      </w:r>
      <w:r>
        <w:t>ndrew</w:t>
      </w:r>
      <w:r w:rsidRPr="0092135D">
        <w:t xml:space="preserve"> </w:t>
      </w:r>
      <w:r w:rsidR="0092135D" w:rsidRPr="0092135D">
        <w:t>Wilson,</w:t>
      </w:r>
      <w:r>
        <w:t xml:space="preserve"> </w:t>
      </w:r>
      <w:r w:rsidR="004C161B" w:rsidRPr="004C161B">
        <w:t>(former NIOSH employee)</w:t>
      </w:r>
    </w:p>
    <w:p w14:paraId="5AD5D6AD" w14:textId="272895CC" w:rsidR="0092135D" w:rsidRDefault="007135FC" w:rsidP="00665B56">
      <w:r>
        <w:t xml:space="preserve">Jonisha </w:t>
      </w:r>
      <w:r w:rsidR="0092135D" w:rsidRPr="0092135D">
        <w:t>Pollard</w:t>
      </w:r>
      <w:r>
        <w:t>, jni3@cdc.gov</w:t>
      </w:r>
    </w:p>
    <w:p w14:paraId="6505B43F" w14:textId="1975F577" w:rsidR="00336C55" w:rsidRDefault="00336C55" w:rsidP="00755BB8">
      <w:r w:rsidRPr="00C01655">
        <w:rPr>
          <w:b/>
          <w:bCs/>
        </w:rPr>
        <w:t>Contact</w:t>
      </w:r>
      <w:r>
        <w:t xml:space="preserve"> ​</w:t>
      </w:r>
    </w:p>
    <w:p w14:paraId="26E0B433" w14:textId="4DC704DB" w:rsidR="00336C55" w:rsidRDefault="00C01655" w:rsidP="00336C55">
      <w:r>
        <w:t>For further information contact</w:t>
      </w:r>
      <w:r w:rsidR="00364C4B">
        <w:t>:</w:t>
      </w:r>
    </w:p>
    <w:p w14:paraId="7B787947" w14:textId="77777777" w:rsidR="00292DF5" w:rsidRDefault="00336C55" w:rsidP="009857DA">
      <w:pPr>
        <w:spacing w:after="0"/>
      </w:pPr>
      <w:r>
        <w:t>R</w:t>
      </w:r>
      <w:r w:rsidR="00E40D59">
        <w:t xml:space="preserve">esearch </w:t>
      </w:r>
      <w:r>
        <w:t>B</w:t>
      </w:r>
      <w:r w:rsidR="00E40D59">
        <w:t>ranch</w:t>
      </w:r>
      <w:r w:rsidR="000B2865">
        <w:t xml:space="preserve"> (RB</w:t>
      </w:r>
      <w:r w:rsidR="00292DF5">
        <w:t>)</w:t>
      </w:r>
    </w:p>
    <w:p w14:paraId="452819B3" w14:textId="6F014FA0" w:rsidR="00292DF5" w:rsidRDefault="00336C55" w:rsidP="009857DA">
      <w:pPr>
        <w:spacing w:after="0"/>
      </w:pPr>
      <w:r>
        <w:t>N</w:t>
      </w:r>
      <w:r w:rsidR="00E40D59">
        <w:t xml:space="preserve">ational </w:t>
      </w:r>
      <w:r>
        <w:t>P</w:t>
      </w:r>
      <w:r w:rsidR="00E40D59">
        <w:t xml:space="preserve">ersonal </w:t>
      </w:r>
      <w:r>
        <w:t>P</w:t>
      </w:r>
      <w:r w:rsidR="00E40D59">
        <w:t xml:space="preserve">rotective </w:t>
      </w:r>
      <w:r>
        <w:t>T</w:t>
      </w:r>
      <w:r w:rsidR="00E40D59">
        <w:t xml:space="preserve">echnology </w:t>
      </w:r>
      <w:r>
        <w:t>L</w:t>
      </w:r>
      <w:r w:rsidR="00E40D59">
        <w:t>aboratory</w:t>
      </w:r>
      <w:r w:rsidR="000B2865">
        <w:t xml:space="preserve"> (NPPTL)</w:t>
      </w:r>
    </w:p>
    <w:p w14:paraId="38A781D7" w14:textId="77777777" w:rsidR="00292DF5" w:rsidRDefault="000B2865" w:rsidP="009857DA">
      <w:pPr>
        <w:spacing w:after="0"/>
      </w:pPr>
      <w:r>
        <w:t>National Institute for Occupational Safety and Health (</w:t>
      </w:r>
      <w:r w:rsidR="00336C55">
        <w:t>NIOSH</w:t>
      </w:r>
      <w:r w:rsidR="00EB0272">
        <w:t>)</w:t>
      </w:r>
    </w:p>
    <w:p w14:paraId="42D7E1E1" w14:textId="77777777" w:rsidR="00DB5CB1" w:rsidRDefault="001D240A" w:rsidP="009857DA">
      <w:pPr>
        <w:spacing w:after="0"/>
      </w:pPr>
      <w:r w:rsidRPr="001D240A">
        <w:t>626 Cochrans Mill Road</w:t>
      </w:r>
    </w:p>
    <w:p w14:paraId="00D2A52C" w14:textId="77777777" w:rsidR="00754C5D" w:rsidRDefault="001D240A" w:rsidP="009857DA">
      <w:pPr>
        <w:spacing w:after="0"/>
      </w:pPr>
      <w:r w:rsidRPr="001D240A">
        <w:t xml:space="preserve">Pittsburgh, PA </w:t>
      </w:r>
      <w:r w:rsidR="008A610F" w:rsidRPr="001D240A">
        <w:t>15236</w:t>
      </w:r>
    </w:p>
    <w:p w14:paraId="204EC8B2" w14:textId="53CE7F56" w:rsidR="00DB5CB1" w:rsidRDefault="00754C5D" w:rsidP="009857DA">
      <w:pPr>
        <w:spacing w:after="0"/>
      </w:pPr>
      <w:r w:rsidRPr="008F2858">
        <w:t>OD</w:t>
      </w:r>
      <w:r w:rsidR="008F2858">
        <w:t>Amin@cdc.gov</w:t>
      </w:r>
    </w:p>
    <w:sectPr w:rsidR="00DB5CB1">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076B99" w14:textId="77777777" w:rsidR="003E6493" w:rsidRDefault="003E6493" w:rsidP="00336C55">
      <w:pPr>
        <w:spacing w:after="0"/>
      </w:pPr>
      <w:r>
        <w:separator/>
      </w:r>
    </w:p>
  </w:endnote>
  <w:endnote w:type="continuationSeparator" w:id="0">
    <w:p w14:paraId="5A2ADDE8" w14:textId="77777777" w:rsidR="003E6493" w:rsidRDefault="003E6493" w:rsidP="00336C5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8DB0B3" w14:textId="77777777" w:rsidR="00424642" w:rsidRDefault="0042464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10075" w14:textId="77777777" w:rsidR="00424642" w:rsidRDefault="0042464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15154" w14:textId="77777777" w:rsidR="00424642" w:rsidRDefault="004246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5EB301" w14:textId="77777777" w:rsidR="003E6493" w:rsidRDefault="003E6493" w:rsidP="00336C55">
      <w:pPr>
        <w:spacing w:after="0"/>
      </w:pPr>
      <w:r>
        <w:separator/>
      </w:r>
    </w:p>
  </w:footnote>
  <w:footnote w:type="continuationSeparator" w:id="0">
    <w:p w14:paraId="3C525E74" w14:textId="77777777" w:rsidR="003E6493" w:rsidRDefault="003E6493" w:rsidP="00336C5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57263" w14:textId="77777777" w:rsidR="00424642" w:rsidRDefault="0042464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158B4" w14:textId="78F1FD8D" w:rsidR="00424642" w:rsidRDefault="0042464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2BCB2" w14:textId="77777777" w:rsidR="00424642" w:rsidRDefault="004246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9F72CD"/>
    <w:multiLevelType w:val="hybridMultilevel"/>
    <w:tmpl w:val="3F66A056"/>
    <w:lvl w:ilvl="0" w:tplc="88D86F66">
      <w:start w:val="1"/>
      <w:numFmt w:val="bullet"/>
      <w:lvlText w:val="−"/>
      <w:lvlJc w:val="left"/>
      <w:pPr>
        <w:ind w:left="720" w:hanging="360"/>
      </w:pPr>
      <w:rPr>
        <w:rFonts w:ascii="Calibri" w:hAnsi="Calibri" w:hint="default"/>
        <w:b w:val="0"/>
        <w:i w:val="0"/>
        <w:caps w:val="0"/>
        <w:strike w:val="0"/>
        <w:dstrike w:val="0"/>
        <w:vanish/>
        <w:sz w:val="22"/>
        <w:u w:color="000000" w:themeColor="text1"/>
        <w:vertAlign w:val="baseline"/>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1425282"/>
    <w:multiLevelType w:val="hybridMultilevel"/>
    <w:tmpl w:val="19B80640"/>
    <w:lvl w:ilvl="0" w:tplc="07162E02">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28C2565"/>
    <w:multiLevelType w:val="hybridMultilevel"/>
    <w:tmpl w:val="8B98ED92"/>
    <w:lvl w:ilvl="0" w:tplc="88D86F66">
      <w:start w:val="1"/>
      <w:numFmt w:val="bullet"/>
      <w:lvlText w:val="−"/>
      <w:lvlJc w:val="left"/>
      <w:pPr>
        <w:ind w:left="720" w:hanging="360"/>
      </w:pPr>
      <w:rPr>
        <w:rFonts w:ascii="Calibri" w:hAnsi="Calibri" w:hint="default"/>
        <w:b w:val="0"/>
        <w:i w:val="0"/>
        <w:caps w:val="0"/>
        <w:strike w:val="0"/>
        <w:dstrike w:val="0"/>
        <w:vanish/>
        <w:sz w:val="22"/>
        <w:u w:color="000000" w:themeColor="text1"/>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0B863F0"/>
    <w:multiLevelType w:val="hybridMultilevel"/>
    <w:tmpl w:val="C2560A04"/>
    <w:lvl w:ilvl="0" w:tplc="C778BA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AAE1459"/>
    <w:multiLevelType w:val="hybridMultilevel"/>
    <w:tmpl w:val="EFA2D5D0"/>
    <w:lvl w:ilvl="0" w:tplc="7EDE7004">
      <w:start w:val="1"/>
      <w:numFmt w:val="bullet"/>
      <w:lvlText w:val="−"/>
      <w:lvlJc w:val="left"/>
      <w:pPr>
        <w:ind w:left="720" w:hanging="360"/>
      </w:pPr>
      <w:rPr>
        <w:rFonts w:ascii="Calibri" w:hAnsi="Calibri" w:hint="default"/>
        <w:b w:val="0"/>
        <w:i w:val="0"/>
        <w:caps w:val="0"/>
        <w:strike w:val="0"/>
        <w:dstrike w:val="0"/>
        <w:vanish/>
        <w:sz w:val="22"/>
        <w:u w:color="000000" w:themeColor="text1"/>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85485665">
    <w:abstractNumId w:val="3"/>
  </w:num>
  <w:num w:numId="2" w16cid:durableId="160899418">
    <w:abstractNumId w:val="2"/>
  </w:num>
  <w:num w:numId="3" w16cid:durableId="219899442">
    <w:abstractNumId w:val="4"/>
  </w:num>
  <w:num w:numId="4" w16cid:durableId="723526130">
    <w:abstractNumId w:val="0"/>
  </w:num>
  <w:num w:numId="5" w16cid:durableId="15859175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oNotDisplayPageBoundarie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6C55"/>
    <w:rsid w:val="00004FFA"/>
    <w:rsid w:val="0001619B"/>
    <w:rsid w:val="0002039C"/>
    <w:rsid w:val="000259B9"/>
    <w:rsid w:val="00042736"/>
    <w:rsid w:val="000559F0"/>
    <w:rsid w:val="00076AEE"/>
    <w:rsid w:val="000927F3"/>
    <w:rsid w:val="00097EB7"/>
    <w:rsid w:val="000B2865"/>
    <w:rsid w:val="000C044C"/>
    <w:rsid w:val="000D06E6"/>
    <w:rsid w:val="000D5242"/>
    <w:rsid w:val="000F2805"/>
    <w:rsid w:val="000F394F"/>
    <w:rsid w:val="00103F26"/>
    <w:rsid w:val="001050C9"/>
    <w:rsid w:val="00113119"/>
    <w:rsid w:val="00114EA4"/>
    <w:rsid w:val="00115A2A"/>
    <w:rsid w:val="00124CF0"/>
    <w:rsid w:val="001312FA"/>
    <w:rsid w:val="00131719"/>
    <w:rsid w:val="00132CDB"/>
    <w:rsid w:val="0013486F"/>
    <w:rsid w:val="00146B2D"/>
    <w:rsid w:val="00171D7D"/>
    <w:rsid w:val="00174006"/>
    <w:rsid w:val="001770D7"/>
    <w:rsid w:val="00193CDB"/>
    <w:rsid w:val="001947D1"/>
    <w:rsid w:val="001A7187"/>
    <w:rsid w:val="001B6D09"/>
    <w:rsid w:val="001C6304"/>
    <w:rsid w:val="001C6A69"/>
    <w:rsid w:val="001D240A"/>
    <w:rsid w:val="001D4848"/>
    <w:rsid w:val="001D7101"/>
    <w:rsid w:val="001F1148"/>
    <w:rsid w:val="001F2928"/>
    <w:rsid w:val="00204361"/>
    <w:rsid w:val="00215FCD"/>
    <w:rsid w:val="0021766B"/>
    <w:rsid w:val="00222E59"/>
    <w:rsid w:val="00240B41"/>
    <w:rsid w:val="00241DD6"/>
    <w:rsid w:val="0024308A"/>
    <w:rsid w:val="00255C8C"/>
    <w:rsid w:val="002563A6"/>
    <w:rsid w:val="00292DF5"/>
    <w:rsid w:val="002A110F"/>
    <w:rsid w:val="002A1B7E"/>
    <w:rsid w:val="002A670E"/>
    <w:rsid w:val="002B3020"/>
    <w:rsid w:val="002C1A2C"/>
    <w:rsid w:val="002C6B3A"/>
    <w:rsid w:val="002D74D5"/>
    <w:rsid w:val="002E5A84"/>
    <w:rsid w:val="002F0090"/>
    <w:rsid w:val="002F0BA4"/>
    <w:rsid w:val="00305B2E"/>
    <w:rsid w:val="003067CC"/>
    <w:rsid w:val="00311B37"/>
    <w:rsid w:val="00311BBE"/>
    <w:rsid w:val="00321C41"/>
    <w:rsid w:val="00321C6D"/>
    <w:rsid w:val="00325358"/>
    <w:rsid w:val="00325C9D"/>
    <w:rsid w:val="00336C55"/>
    <w:rsid w:val="00337D4C"/>
    <w:rsid w:val="003450E6"/>
    <w:rsid w:val="003538DE"/>
    <w:rsid w:val="003557B1"/>
    <w:rsid w:val="00364C4B"/>
    <w:rsid w:val="00365563"/>
    <w:rsid w:val="0037210B"/>
    <w:rsid w:val="003845AA"/>
    <w:rsid w:val="00392F99"/>
    <w:rsid w:val="003A5C20"/>
    <w:rsid w:val="003A643B"/>
    <w:rsid w:val="003A7EF9"/>
    <w:rsid w:val="003C602B"/>
    <w:rsid w:val="003D762D"/>
    <w:rsid w:val="003E3637"/>
    <w:rsid w:val="003E3A47"/>
    <w:rsid w:val="003E6493"/>
    <w:rsid w:val="003E674E"/>
    <w:rsid w:val="003E757C"/>
    <w:rsid w:val="00405B3C"/>
    <w:rsid w:val="00410B8B"/>
    <w:rsid w:val="00415FDD"/>
    <w:rsid w:val="00424642"/>
    <w:rsid w:val="00424A6C"/>
    <w:rsid w:val="00425CB0"/>
    <w:rsid w:val="00441349"/>
    <w:rsid w:val="004432D1"/>
    <w:rsid w:val="00454091"/>
    <w:rsid w:val="004544B4"/>
    <w:rsid w:val="0046513E"/>
    <w:rsid w:val="004661DD"/>
    <w:rsid w:val="00470888"/>
    <w:rsid w:val="00471D1D"/>
    <w:rsid w:val="00473CBB"/>
    <w:rsid w:val="00480571"/>
    <w:rsid w:val="00491019"/>
    <w:rsid w:val="00496B9D"/>
    <w:rsid w:val="004B4F36"/>
    <w:rsid w:val="004C00A0"/>
    <w:rsid w:val="004C161B"/>
    <w:rsid w:val="004C60DE"/>
    <w:rsid w:val="004E681B"/>
    <w:rsid w:val="004F1F8C"/>
    <w:rsid w:val="004F3818"/>
    <w:rsid w:val="00512983"/>
    <w:rsid w:val="00513CB1"/>
    <w:rsid w:val="00522CC9"/>
    <w:rsid w:val="00523CB7"/>
    <w:rsid w:val="005266EF"/>
    <w:rsid w:val="0053324B"/>
    <w:rsid w:val="00537E28"/>
    <w:rsid w:val="00554694"/>
    <w:rsid w:val="005548D9"/>
    <w:rsid w:val="00561DC0"/>
    <w:rsid w:val="005734FD"/>
    <w:rsid w:val="0057665E"/>
    <w:rsid w:val="00595476"/>
    <w:rsid w:val="005A6D31"/>
    <w:rsid w:val="005A7E2D"/>
    <w:rsid w:val="005C4DD0"/>
    <w:rsid w:val="005D2BC9"/>
    <w:rsid w:val="005F1BC0"/>
    <w:rsid w:val="0060778C"/>
    <w:rsid w:val="00607F2C"/>
    <w:rsid w:val="00610CA9"/>
    <w:rsid w:val="00653FF9"/>
    <w:rsid w:val="0065459E"/>
    <w:rsid w:val="006545F0"/>
    <w:rsid w:val="006626CA"/>
    <w:rsid w:val="00664042"/>
    <w:rsid w:val="00665B56"/>
    <w:rsid w:val="0066707F"/>
    <w:rsid w:val="00667C52"/>
    <w:rsid w:val="00674BB8"/>
    <w:rsid w:val="00680D9C"/>
    <w:rsid w:val="00682503"/>
    <w:rsid w:val="00684B4C"/>
    <w:rsid w:val="006A127E"/>
    <w:rsid w:val="006A2D89"/>
    <w:rsid w:val="006C1016"/>
    <w:rsid w:val="006C617A"/>
    <w:rsid w:val="006D0BE5"/>
    <w:rsid w:val="006E44C3"/>
    <w:rsid w:val="006E77C8"/>
    <w:rsid w:val="007067BE"/>
    <w:rsid w:val="00712764"/>
    <w:rsid w:val="007135FC"/>
    <w:rsid w:val="00723AFC"/>
    <w:rsid w:val="007506C1"/>
    <w:rsid w:val="007530E8"/>
    <w:rsid w:val="00754C5D"/>
    <w:rsid w:val="00755BB8"/>
    <w:rsid w:val="00766E7E"/>
    <w:rsid w:val="0078025C"/>
    <w:rsid w:val="007806F1"/>
    <w:rsid w:val="0078148F"/>
    <w:rsid w:val="00786A39"/>
    <w:rsid w:val="007A49D8"/>
    <w:rsid w:val="007B47BC"/>
    <w:rsid w:val="007C4BCB"/>
    <w:rsid w:val="007C4D54"/>
    <w:rsid w:val="007C5F69"/>
    <w:rsid w:val="007C6514"/>
    <w:rsid w:val="007D4774"/>
    <w:rsid w:val="007E1563"/>
    <w:rsid w:val="007E1C7A"/>
    <w:rsid w:val="007E46C1"/>
    <w:rsid w:val="007E6A9E"/>
    <w:rsid w:val="007F33CF"/>
    <w:rsid w:val="007F6CEF"/>
    <w:rsid w:val="00810AC1"/>
    <w:rsid w:val="00812396"/>
    <w:rsid w:val="00813E4B"/>
    <w:rsid w:val="00832EB6"/>
    <w:rsid w:val="00852751"/>
    <w:rsid w:val="00861076"/>
    <w:rsid w:val="00883271"/>
    <w:rsid w:val="00885FE2"/>
    <w:rsid w:val="008863DE"/>
    <w:rsid w:val="00897398"/>
    <w:rsid w:val="008978A7"/>
    <w:rsid w:val="008A610F"/>
    <w:rsid w:val="008B066B"/>
    <w:rsid w:val="008B592E"/>
    <w:rsid w:val="008C1C29"/>
    <w:rsid w:val="008E7227"/>
    <w:rsid w:val="008F2858"/>
    <w:rsid w:val="009064AC"/>
    <w:rsid w:val="00921147"/>
    <w:rsid w:val="0092135D"/>
    <w:rsid w:val="00924860"/>
    <w:rsid w:val="0093656C"/>
    <w:rsid w:val="009402B3"/>
    <w:rsid w:val="00945574"/>
    <w:rsid w:val="00951C64"/>
    <w:rsid w:val="009530B1"/>
    <w:rsid w:val="00967301"/>
    <w:rsid w:val="009836ED"/>
    <w:rsid w:val="009857DA"/>
    <w:rsid w:val="00986283"/>
    <w:rsid w:val="009864D2"/>
    <w:rsid w:val="009975CD"/>
    <w:rsid w:val="009A546D"/>
    <w:rsid w:val="009C2685"/>
    <w:rsid w:val="009C3381"/>
    <w:rsid w:val="009C5133"/>
    <w:rsid w:val="009D3D76"/>
    <w:rsid w:val="009D5D34"/>
    <w:rsid w:val="009F04F7"/>
    <w:rsid w:val="009F1559"/>
    <w:rsid w:val="00A00304"/>
    <w:rsid w:val="00A07955"/>
    <w:rsid w:val="00A1057F"/>
    <w:rsid w:val="00A126A0"/>
    <w:rsid w:val="00A177A5"/>
    <w:rsid w:val="00A20FE9"/>
    <w:rsid w:val="00A34999"/>
    <w:rsid w:val="00A45196"/>
    <w:rsid w:val="00A4542A"/>
    <w:rsid w:val="00A50BE4"/>
    <w:rsid w:val="00A524ED"/>
    <w:rsid w:val="00A52DE4"/>
    <w:rsid w:val="00A74511"/>
    <w:rsid w:val="00A910B3"/>
    <w:rsid w:val="00A95766"/>
    <w:rsid w:val="00AA56BC"/>
    <w:rsid w:val="00AB42D3"/>
    <w:rsid w:val="00AC3EBE"/>
    <w:rsid w:val="00AD0C88"/>
    <w:rsid w:val="00AD44E0"/>
    <w:rsid w:val="00B15125"/>
    <w:rsid w:val="00B1587D"/>
    <w:rsid w:val="00B21428"/>
    <w:rsid w:val="00B21591"/>
    <w:rsid w:val="00B307BC"/>
    <w:rsid w:val="00B32A82"/>
    <w:rsid w:val="00B41E9E"/>
    <w:rsid w:val="00B51C7B"/>
    <w:rsid w:val="00B578E3"/>
    <w:rsid w:val="00B62633"/>
    <w:rsid w:val="00B81A77"/>
    <w:rsid w:val="00B8666A"/>
    <w:rsid w:val="00B97144"/>
    <w:rsid w:val="00BA588A"/>
    <w:rsid w:val="00BB0D43"/>
    <w:rsid w:val="00BB194B"/>
    <w:rsid w:val="00BB44E1"/>
    <w:rsid w:val="00BC7ECD"/>
    <w:rsid w:val="00BD6D49"/>
    <w:rsid w:val="00BE0584"/>
    <w:rsid w:val="00BE3883"/>
    <w:rsid w:val="00BF655C"/>
    <w:rsid w:val="00C01655"/>
    <w:rsid w:val="00C12DDC"/>
    <w:rsid w:val="00C34ED3"/>
    <w:rsid w:val="00C427F4"/>
    <w:rsid w:val="00C431A1"/>
    <w:rsid w:val="00C44017"/>
    <w:rsid w:val="00C54239"/>
    <w:rsid w:val="00C64163"/>
    <w:rsid w:val="00C673BA"/>
    <w:rsid w:val="00C67560"/>
    <w:rsid w:val="00C81636"/>
    <w:rsid w:val="00C84262"/>
    <w:rsid w:val="00CB10C9"/>
    <w:rsid w:val="00CB1542"/>
    <w:rsid w:val="00CB2F45"/>
    <w:rsid w:val="00CB6AFE"/>
    <w:rsid w:val="00CB6C43"/>
    <w:rsid w:val="00CB6CD6"/>
    <w:rsid w:val="00CB7177"/>
    <w:rsid w:val="00CD1CD5"/>
    <w:rsid w:val="00CD2863"/>
    <w:rsid w:val="00CD550F"/>
    <w:rsid w:val="00CE1AD0"/>
    <w:rsid w:val="00CE3274"/>
    <w:rsid w:val="00CE4A78"/>
    <w:rsid w:val="00CF2DEC"/>
    <w:rsid w:val="00D064AC"/>
    <w:rsid w:val="00D65CB3"/>
    <w:rsid w:val="00D70237"/>
    <w:rsid w:val="00D770DD"/>
    <w:rsid w:val="00D86AA9"/>
    <w:rsid w:val="00D94573"/>
    <w:rsid w:val="00DB5CB1"/>
    <w:rsid w:val="00DC5D2A"/>
    <w:rsid w:val="00DE0123"/>
    <w:rsid w:val="00DF418C"/>
    <w:rsid w:val="00E107BD"/>
    <w:rsid w:val="00E20B85"/>
    <w:rsid w:val="00E33696"/>
    <w:rsid w:val="00E40D59"/>
    <w:rsid w:val="00E66C22"/>
    <w:rsid w:val="00E73228"/>
    <w:rsid w:val="00E810AB"/>
    <w:rsid w:val="00E83C12"/>
    <w:rsid w:val="00E927C5"/>
    <w:rsid w:val="00E9539F"/>
    <w:rsid w:val="00EB0272"/>
    <w:rsid w:val="00ED1704"/>
    <w:rsid w:val="00EE0400"/>
    <w:rsid w:val="00EF4C50"/>
    <w:rsid w:val="00F045E7"/>
    <w:rsid w:val="00F14DE3"/>
    <w:rsid w:val="00F20EA0"/>
    <w:rsid w:val="00F22289"/>
    <w:rsid w:val="00F31041"/>
    <w:rsid w:val="00F36827"/>
    <w:rsid w:val="00F41322"/>
    <w:rsid w:val="00F44E82"/>
    <w:rsid w:val="00F51090"/>
    <w:rsid w:val="00F61BE1"/>
    <w:rsid w:val="00F63047"/>
    <w:rsid w:val="00F7008E"/>
    <w:rsid w:val="00F830BA"/>
    <w:rsid w:val="00F83C05"/>
    <w:rsid w:val="00FA2E33"/>
    <w:rsid w:val="00FA5B6F"/>
    <w:rsid w:val="00FA7867"/>
    <w:rsid w:val="00FB0FB2"/>
    <w:rsid w:val="00FB61BE"/>
    <w:rsid w:val="00FC5249"/>
    <w:rsid w:val="00FD53B9"/>
    <w:rsid w:val="00FD7D15"/>
    <w:rsid w:val="00FE6317"/>
    <w:rsid w:val="00FF2C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09730D"/>
  <w15:chartTrackingRefBased/>
  <w15:docId w15:val="{B41F0DAC-EFD8-4D1B-9F65-ACDF50419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60778C"/>
    <w:pPr>
      <w:spacing w:before="100" w:beforeAutospacing="1" w:after="100" w:afterAutospacing="1"/>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6C55"/>
    <w:pPr>
      <w:ind w:left="720"/>
      <w:contextualSpacing/>
    </w:pPr>
  </w:style>
  <w:style w:type="paragraph" w:customStyle="1" w:styleId="paragraph">
    <w:name w:val="paragraph"/>
    <w:basedOn w:val="Normal"/>
    <w:rsid w:val="00336C55"/>
    <w:pPr>
      <w:spacing w:before="100" w:beforeAutospacing="1" w:after="100" w:afterAutospacing="1"/>
    </w:pPr>
    <w:rPr>
      <w:rFonts w:ascii="Times New Roman" w:eastAsia="Times New Roman" w:hAnsi="Times New Roman" w:cs="Times New Roman"/>
      <w:sz w:val="24"/>
      <w:szCs w:val="24"/>
    </w:rPr>
  </w:style>
  <w:style w:type="character" w:customStyle="1" w:styleId="normaltextrun">
    <w:name w:val="normaltextrun"/>
    <w:basedOn w:val="DefaultParagraphFont"/>
    <w:rsid w:val="00336C55"/>
  </w:style>
  <w:style w:type="character" w:customStyle="1" w:styleId="eop">
    <w:name w:val="eop"/>
    <w:basedOn w:val="DefaultParagraphFont"/>
    <w:rsid w:val="00336C55"/>
  </w:style>
  <w:style w:type="paragraph" w:styleId="Header">
    <w:name w:val="header"/>
    <w:basedOn w:val="Normal"/>
    <w:link w:val="HeaderChar"/>
    <w:uiPriority w:val="99"/>
    <w:unhideWhenUsed/>
    <w:rsid w:val="00424642"/>
    <w:pPr>
      <w:tabs>
        <w:tab w:val="center" w:pos="4680"/>
        <w:tab w:val="right" w:pos="9360"/>
      </w:tabs>
      <w:spacing w:after="0"/>
    </w:pPr>
  </w:style>
  <w:style w:type="character" w:customStyle="1" w:styleId="HeaderChar">
    <w:name w:val="Header Char"/>
    <w:basedOn w:val="DefaultParagraphFont"/>
    <w:link w:val="Header"/>
    <w:uiPriority w:val="99"/>
    <w:rsid w:val="00424642"/>
  </w:style>
  <w:style w:type="paragraph" w:styleId="Footer">
    <w:name w:val="footer"/>
    <w:basedOn w:val="Normal"/>
    <w:link w:val="FooterChar"/>
    <w:uiPriority w:val="99"/>
    <w:unhideWhenUsed/>
    <w:rsid w:val="00424642"/>
    <w:pPr>
      <w:tabs>
        <w:tab w:val="center" w:pos="4680"/>
        <w:tab w:val="right" w:pos="9360"/>
      </w:tabs>
      <w:spacing w:after="0"/>
    </w:pPr>
  </w:style>
  <w:style w:type="character" w:customStyle="1" w:styleId="FooterChar">
    <w:name w:val="Footer Char"/>
    <w:basedOn w:val="DefaultParagraphFont"/>
    <w:link w:val="Footer"/>
    <w:uiPriority w:val="99"/>
    <w:rsid w:val="00424642"/>
  </w:style>
  <w:style w:type="character" w:styleId="Hyperlink">
    <w:name w:val="Hyperlink"/>
    <w:basedOn w:val="DefaultParagraphFont"/>
    <w:uiPriority w:val="99"/>
    <w:unhideWhenUsed/>
    <w:rsid w:val="00C44017"/>
    <w:rPr>
      <w:color w:val="0000FF"/>
      <w:u w:val="single"/>
    </w:rPr>
  </w:style>
  <w:style w:type="character" w:styleId="UnresolvedMention">
    <w:name w:val="Unresolved Mention"/>
    <w:basedOn w:val="DefaultParagraphFont"/>
    <w:uiPriority w:val="99"/>
    <w:semiHidden/>
    <w:unhideWhenUsed/>
    <w:rsid w:val="00364C4B"/>
    <w:rPr>
      <w:color w:val="605E5C"/>
      <w:shd w:val="clear" w:color="auto" w:fill="E1DFDD"/>
    </w:rPr>
  </w:style>
  <w:style w:type="character" w:customStyle="1" w:styleId="Heading5Char">
    <w:name w:val="Heading 5 Char"/>
    <w:basedOn w:val="DefaultParagraphFont"/>
    <w:link w:val="Heading5"/>
    <w:uiPriority w:val="9"/>
    <w:rsid w:val="0060778C"/>
    <w:rPr>
      <w:rFonts w:ascii="Times New Roman" w:eastAsia="Times New Roman" w:hAnsi="Times New Roman" w:cs="Times New Roman"/>
      <w:b/>
      <w:bCs/>
      <w:sz w:val="20"/>
      <w:szCs w:val="20"/>
    </w:rPr>
  </w:style>
  <w:style w:type="paragraph" w:styleId="Revision">
    <w:name w:val="Revision"/>
    <w:hidden/>
    <w:uiPriority w:val="99"/>
    <w:semiHidden/>
    <w:rsid w:val="00BE0584"/>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5959244">
      <w:bodyDiv w:val="1"/>
      <w:marLeft w:val="0"/>
      <w:marRight w:val="0"/>
      <w:marTop w:val="0"/>
      <w:marBottom w:val="0"/>
      <w:divBdr>
        <w:top w:val="none" w:sz="0" w:space="0" w:color="auto"/>
        <w:left w:val="none" w:sz="0" w:space="0" w:color="auto"/>
        <w:bottom w:val="none" w:sz="0" w:space="0" w:color="auto"/>
        <w:right w:val="none" w:sz="0" w:space="0" w:color="auto"/>
      </w:divBdr>
      <w:divsChild>
        <w:div w:id="1972126239">
          <w:marLeft w:val="0"/>
          <w:marRight w:val="0"/>
          <w:marTop w:val="0"/>
          <w:marBottom w:val="0"/>
          <w:divBdr>
            <w:top w:val="none" w:sz="0" w:space="0" w:color="auto"/>
            <w:left w:val="none" w:sz="0" w:space="0" w:color="auto"/>
            <w:bottom w:val="none" w:sz="0" w:space="0" w:color="auto"/>
            <w:right w:val="none" w:sz="0" w:space="0" w:color="auto"/>
          </w:divBdr>
          <w:divsChild>
            <w:div w:id="1124737726">
              <w:marLeft w:val="0"/>
              <w:marRight w:val="0"/>
              <w:marTop w:val="0"/>
              <w:marBottom w:val="0"/>
              <w:divBdr>
                <w:top w:val="none" w:sz="0" w:space="0" w:color="auto"/>
                <w:left w:val="none" w:sz="0" w:space="0" w:color="auto"/>
                <w:bottom w:val="none" w:sz="0" w:space="0" w:color="auto"/>
                <w:right w:val="none" w:sz="0" w:space="0" w:color="auto"/>
              </w:divBdr>
            </w:div>
          </w:divsChild>
        </w:div>
        <w:div w:id="54164316">
          <w:marLeft w:val="0"/>
          <w:marRight w:val="0"/>
          <w:marTop w:val="0"/>
          <w:marBottom w:val="0"/>
          <w:divBdr>
            <w:top w:val="none" w:sz="0" w:space="0" w:color="auto"/>
            <w:left w:val="none" w:sz="0" w:space="0" w:color="auto"/>
            <w:bottom w:val="none" w:sz="0" w:space="0" w:color="auto"/>
            <w:right w:val="none" w:sz="0" w:space="0" w:color="auto"/>
          </w:divBdr>
          <w:divsChild>
            <w:div w:id="714277037">
              <w:marLeft w:val="0"/>
              <w:marRight w:val="0"/>
              <w:marTop w:val="0"/>
              <w:marBottom w:val="0"/>
              <w:divBdr>
                <w:top w:val="none" w:sz="0" w:space="0" w:color="auto"/>
                <w:left w:val="none" w:sz="0" w:space="0" w:color="auto"/>
                <w:bottom w:val="none" w:sz="0" w:space="0" w:color="auto"/>
                <w:right w:val="none" w:sz="0" w:space="0" w:color="auto"/>
              </w:divBdr>
            </w:div>
          </w:divsChild>
        </w:div>
        <w:div w:id="1321421936">
          <w:marLeft w:val="0"/>
          <w:marRight w:val="0"/>
          <w:marTop w:val="0"/>
          <w:marBottom w:val="0"/>
          <w:divBdr>
            <w:top w:val="none" w:sz="0" w:space="0" w:color="auto"/>
            <w:left w:val="none" w:sz="0" w:space="0" w:color="auto"/>
            <w:bottom w:val="none" w:sz="0" w:space="0" w:color="auto"/>
            <w:right w:val="none" w:sz="0" w:space="0" w:color="auto"/>
          </w:divBdr>
          <w:divsChild>
            <w:div w:id="367070134">
              <w:marLeft w:val="0"/>
              <w:marRight w:val="0"/>
              <w:marTop w:val="0"/>
              <w:marBottom w:val="0"/>
              <w:divBdr>
                <w:top w:val="none" w:sz="0" w:space="0" w:color="auto"/>
                <w:left w:val="none" w:sz="0" w:space="0" w:color="auto"/>
                <w:bottom w:val="none" w:sz="0" w:space="0" w:color="auto"/>
                <w:right w:val="none" w:sz="0" w:space="0" w:color="auto"/>
              </w:divBdr>
            </w:div>
          </w:divsChild>
        </w:div>
        <w:div w:id="119109003">
          <w:marLeft w:val="0"/>
          <w:marRight w:val="0"/>
          <w:marTop w:val="0"/>
          <w:marBottom w:val="0"/>
          <w:divBdr>
            <w:top w:val="none" w:sz="0" w:space="0" w:color="auto"/>
            <w:left w:val="none" w:sz="0" w:space="0" w:color="auto"/>
            <w:bottom w:val="none" w:sz="0" w:space="0" w:color="auto"/>
            <w:right w:val="none" w:sz="0" w:space="0" w:color="auto"/>
          </w:divBdr>
          <w:divsChild>
            <w:div w:id="136342709">
              <w:marLeft w:val="0"/>
              <w:marRight w:val="0"/>
              <w:marTop w:val="0"/>
              <w:marBottom w:val="0"/>
              <w:divBdr>
                <w:top w:val="none" w:sz="0" w:space="0" w:color="auto"/>
                <w:left w:val="none" w:sz="0" w:space="0" w:color="auto"/>
                <w:bottom w:val="none" w:sz="0" w:space="0" w:color="auto"/>
                <w:right w:val="none" w:sz="0" w:space="0" w:color="auto"/>
              </w:divBdr>
            </w:div>
          </w:divsChild>
        </w:div>
        <w:div w:id="936672308">
          <w:marLeft w:val="0"/>
          <w:marRight w:val="0"/>
          <w:marTop w:val="0"/>
          <w:marBottom w:val="0"/>
          <w:divBdr>
            <w:top w:val="none" w:sz="0" w:space="0" w:color="auto"/>
            <w:left w:val="none" w:sz="0" w:space="0" w:color="auto"/>
            <w:bottom w:val="none" w:sz="0" w:space="0" w:color="auto"/>
            <w:right w:val="none" w:sz="0" w:space="0" w:color="auto"/>
          </w:divBdr>
          <w:divsChild>
            <w:div w:id="2128621142">
              <w:marLeft w:val="0"/>
              <w:marRight w:val="0"/>
              <w:marTop w:val="0"/>
              <w:marBottom w:val="0"/>
              <w:divBdr>
                <w:top w:val="none" w:sz="0" w:space="0" w:color="auto"/>
                <w:left w:val="none" w:sz="0" w:space="0" w:color="auto"/>
                <w:bottom w:val="none" w:sz="0" w:space="0" w:color="auto"/>
                <w:right w:val="none" w:sz="0" w:space="0" w:color="auto"/>
              </w:divBdr>
            </w:div>
          </w:divsChild>
        </w:div>
        <w:div w:id="932206889">
          <w:marLeft w:val="0"/>
          <w:marRight w:val="0"/>
          <w:marTop w:val="0"/>
          <w:marBottom w:val="0"/>
          <w:divBdr>
            <w:top w:val="none" w:sz="0" w:space="0" w:color="auto"/>
            <w:left w:val="none" w:sz="0" w:space="0" w:color="auto"/>
            <w:bottom w:val="none" w:sz="0" w:space="0" w:color="auto"/>
            <w:right w:val="none" w:sz="0" w:space="0" w:color="auto"/>
          </w:divBdr>
          <w:divsChild>
            <w:div w:id="147862039">
              <w:marLeft w:val="0"/>
              <w:marRight w:val="0"/>
              <w:marTop w:val="0"/>
              <w:marBottom w:val="0"/>
              <w:divBdr>
                <w:top w:val="none" w:sz="0" w:space="0" w:color="auto"/>
                <w:left w:val="none" w:sz="0" w:space="0" w:color="auto"/>
                <w:bottom w:val="none" w:sz="0" w:space="0" w:color="auto"/>
                <w:right w:val="none" w:sz="0" w:space="0" w:color="auto"/>
              </w:divBdr>
            </w:div>
          </w:divsChild>
        </w:div>
        <w:div w:id="643242451">
          <w:marLeft w:val="0"/>
          <w:marRight w:val="0"/>
          <w:marTop w:val="0"/>
          <w:marBottom w:val="0"/>
          <w:divBdr>
            <w:top w:val="none" w:sz="0" w:space="0" w:color="auto"/>
            <w:left w:val="none" w:sz="0" w:space="0" w:color="auto"/>
            <w:bottom w:val="none" w:sz="0" w:space="0" w:color="auto"/>
            <w:right w:val="none" w:sz="0" w:space="0" w:color="auto"/>
          </w:divBdr>
          <w:divsChild>
            <w:div w:id="250092079">
              <w:marLeft w:val="0"/>
              <w:marRight w:val="0"/>
              <w:marTop w:val="0"/>
              <w:marBottom w:val="0"/>
              <w:divBdr>
                <w:top w:val="none" w:sz="0" w:space="0" w:color="auto"/>
                <w:left w:val="none" w:sz="0" w:space="0" w:color="auto"/>
                <w:bottom w:val="none" w:sz="0" w:space="0" w:color="auto"/>
                <w:right w:val="none" w:sz="0" w:space="0" w:color="auto"/>
              </w:divBdr>
            </w:div>
            <w:div w:id="62801782">
              <w:marLeft w:val="0"/>
              <w:marRight w:val="0"/>
              <w:marTop w:val="0"/>
              <w:marBottom w:val="0"/>
              <w:divBdr>
                <w:top w:val="none" w:sz="0" w:space="0" w:color="auto"/>
                <w:left w:val="none" w:sz="0" w:space="0" w:color="auto"/>
                <w:bottom w:val="none" w:sz="0" w:space="0" w:color="auto"/>
                <w:right w:val="none" w:sz="0" w:space="0" w:color="auto"/>
              </w:divBdr>
            </w:div>
          </w:divsChild>
        </w:div>
        <w:div w:id="1533419770">
          <w:marLeft w:val="0"/>
          <w:marRight w:val="0"/>
          <w:marTop w:val="0"/>
          <w:marBottom w:val="0"/>
          <w:divBdr>
            <w:top w:val="none" w:sz="0" w:space="0" w:color="auto"/>
            <w:left w:val="none" w:sz="0" w:space="0" w:color="auto"/>
            <w:bottom w:val="none" w:sz="0" w:space="0" w:color="auto"/>
            <w:right w:val="none" w:sz="0" w:space="0" w:color="auto"/>
          </w:divBdr>
          <w:divsChild>
            <w:div w:id="1022165621">
              <w:marLeft w:val="0"/>
              <w:marRight w:val="0"/>
              <w:marTop w:val="0"/>
              <w:marBottom w:val="0"/>
              <w:divBdr>
                <w:top w:val="none" w:sz="0" w:space="0" w:color="auto"/>
                <w:left w:val="none" w:sz="0" w:space="0" w:color="auto"/>
                <w:bottom w:val="none" w:sz="0" w:space="0" w:color="auto"/>
                <w:right w:val="none" w:sz="0" w:space="0" w:color="auto"/>
              </w:divBdr>
            </w:div>
          </w:divsChild>
        </w:div>
        <w:div w:id="877203619">
          <w:marLeft w:val="0"/>
          <w:marRight w:val="0"/>
          <w:marTop w:val="0"/>
          <w:marBottom w:val="0"/>
          <w:divBdr>
            <w:top w:val="none" w:sz="0" w:space="0" w:color="auto"/>
            <w:left w:val="none" w:sz="0" w:space="0" w:color="auto"/>
            <w:bottom w:val="none" w:sz="0" w:space="0" w:color="auto"/>
            <w:right w:val="none" w:sz="0" w:space="0" w:color="auto"/>
          </w:divBdr>
          <w:divsChild>
            <w:div w:id="465703668">
              <w:marLeft w:val="0"/>
              <w:marRight w:val="0"/>
              <w:marTop w:val="0"/>
              <w:marBottom w:val="0"/>
              <w:divBdr>
                <w:top w:val="none" w:sz="0" w:space="0" w:color="auto"/>
                <w:left w:val="none" w:sz="0" w:space="0" w:color="auto"/>
                <w:bottom w:val="none" w:sz="0" w:space="0" w:color="auto"/>
                <w:right w:val="none" w:sz="0" w:space="0" w:color="auto"/>
              </w:divBdr>
            </w:div>
          </w:divsChild>
        </w:div>
        <w:div w:id="1133064793">
          <w:marLeft w:val="0"/>
          <w:marRight w:val="0"/>
          <w:marTop w:val="0"/>
          <w:marBottom w:val="0"/>
          <w:divBdr>
            <w:top w:val="none" w:sz="0" w:space="0" w:color="auto"/>
            <w:left w:val="none" w:sz="0" w:space="0" w:color="auto"/>
            <w:bottom w:val="none" w:sz="0" w:space="0" w:color="auto"/>
            <w:right w:val="none" w:sz="0" w:space="0" w:color="auto"/>
          </w:divBdr>
          <w:divsChild>
            <w:div w:id="1309288011">
              <w:marLeft w:val="0"/>
              <w:marRight w:val="0"/>
              <w:marTop w:val="0"/>
              <w:marBottom w:val="0"/>
              <w:divBdr>
                <w:top w:val="none" w:sz="0" w:space="0" w:color="auto"/>
                <w:left w:val="none" w:sz="0" w:space="0" w:color="auto"/>
                <w:bottom w:val="none" w:sz="0" w:space="0" w:color="auto"/>
                <w:right w:val="none" w:sz="0" w:space="0" w:color="auto"/>
              </w:divBdr>
            </w:div>
            <w:div w:id="550269098">
              <w:marLeft w:val="0"/>
              <w:marRight w:val="0"/>
              <w:marTop w:val="0"/>
              <w:marBottom w:val="0"/>
              <w:divBdr>
                <w:top w:val="none" w:sz="0" w:space="0" w:color="auto"/>
                <w:left w:val="none" w:sz="0" w:space="0" w:color="auto"/>
                <w:bottom w:val="none" w:sz="0" w:space="0" w:color="auto"/>
                <w:right w:val="none" w:sz="0" w:space="0" w:color="auto"/>
              </w:divBdr>
            </w:div>
          </w:divsChild>
        </w:div>
        <w:div w:id="1525904286">
          <w:marLeft w:val="0"/>
          <w:marRight w:val="0"/>
          <w:marTop w:val="0"/>
          <w:marBottom w:val="0"/>
          <w:divBdr>
            <w:top w:val="none" w:sz="0" w:space="0" w:color="auto"/>
            <w:left w:val="none" w:sz="0" w:space="0" w:color="auto"/>
            <w:bottom w:val="none" w:sz="0" w:space="0" w:color="auto"/>
            <w:right w:val="none" w:sz="0" w:space="0" w:color="auto"/>
          </w:divBdr>
          <w:divsChild>
            <w:div w:id="616713607">
              <w:marLeft w:val="0"/>
              <w:marRight w:val="0"/>
              <w:marTop w:val="0"/>
              <w:marBottom w:val="0"/>
              <w:divBdr>
                <w:top w:val="none" w:sz="0" w:space="0" w:color="auto"/>
                <w:left w:val="none" w:sz="0" w:space="0" w:color="auto"/>
                <w:bottom w:val="none" w:sz="0" w:space="0" w:color="auto"/>
                <w:right w:val="none" w:sz="0" w:space="0" w:color="auto"/>
              </w:divBdr>
            </w:div>
          </w:divsChild>
        </w:div>
        <w:div w:id="836774752">
          <w:marLeft w:val="0"/>
          <w:marRight w:val="0"/>
          <w:marTop w:val="0"/>
          <w:marBottom w:val="0"/>
          <w:divBdr>
            <w:top w:val="none" w:sz="0" w:space="0" w:color="auto"/>
            <w:left w:val="none" w:sz="0" w:space="0" w:color="auto"/>
            <w:bottom w:val="none" w:sz="0" w:space="0" w:color="auto"/>
            <w:right w:val="none" w:sz="0" w:space="0" w:color="auto"/>
          </w:divBdr>
          <w:divsChild>
            <w:div w:id="825241564">
              <w:marLeft w:val="0"/>
              <w:marRight w:val="0"/>
              <w:marTop w:val="0"/>
              <w:marBottom w:val="0"/>
              <w:divBdr>
                <w:top w:val="none" w:sz="0" w:space="0" w:color="auto"/>
                <w:left w:val="none" w:sz="0" w:space="0" w:color="auto"/>
                <w:bottom w:val="none" w:sz="0" w:space="0" w:color="auto"/>
                <w:right w:val="none" w:sz="0" w:space="0" w:color="auto"/>
              </w:divBdr>
            </w:div>
          </w:divsChild>
        </w:div>
        <w:div w:id="1459647134">
          <w:marLeft w:val="0"/>
          <w:marRight w:val="0"/>
          <w:marTop w:val="0"/>
          <w:marBottom w:val="0"/>
          <w:divBdr>
            <w:top w:val="none" w:sz="0" w:space="0" w:color="auto"/>
            <w:left w:val="none" w:sz="0" w:space="0" w:color="auto"/>
            <w:bottom w:val="none" w:sz="0" w:space="0" w:color="auto"/>
            <w:right w:val="none" w:sz="0" w:space="0" w:color="auto"/>
          </w:divBdr>
          <w:divsChild>
            <w:div w:id="409960309">
              <w:marLeft w:val="0"/>
              <w:marRight w:val="0"/>
              <w:marTop w:val="0"/>
              <w:marBottom w:val="0"/>
              <w:divBdr>
                <w:top w:val="none" w:sz="0" w:space="0" w:color="auto"/>
                <w:left w:val="none" w:sz="0" w:space="0" w:color="auto"/>
                <w:bottom w:val="none" w:sz="0" w:space="0" w:color="auto"/>
                <w:right w:val="none" w:sz="0" w:space="0" w:color="auto"/>
              </w:divBdr>
            </w:div>
          </w:divsChild>
        </w:div>
        <w:div w:id="1742945958">
          <w:marLeft w:val="0"/>
          <w:marRight w:val="0"/>
          <w:marTop w:val="0"/>
          <w:marBottom w:val="0"/>
          <w:divBdr>
            <w:top w:val="none" w:sz="0" w:space="0" w:color="auto"/>
            <w:left w:val="none" w:sz="0" w:space="0" w:color="auto"/>
            <w:bottom w:val="none" w:sz="0" w:space="0" w:color="auto"/>
            <w:right w:val="none" w:sz="0" w:space="0" w:color="auto"/>
          </w:divBdr>
          <w:divsChild>
            <w:div w:id="1215237704">
              <w:marLeft w:val="0"/>
              <w:marRight w:val="0"/>
              <w:marTop w:val="0"/>
              <w:marBottom w:val="0"/>
              <w:divBdr>
                <w:top w:val="none" w:sz="0" w:space="0" w:color="auto"/>
                <w:left w:val="none" w:sz="0" w:space="0" w:color="auto"/>
                <w:bottom w:val="none" w:sz="0" w:space="0" w:color="auto"/>
                <w:right w:val="none" w:sz="0" w:space="0" w:color="auto"/>
              </w:divBdr>
            </w:div>
          </w:divsChild>
        </w:div>
        <w:div w:id="1824472178">
          <w:marLeft w:val="0"/>
          <w:marRight w:val="0"/>
          <w:marTop w:val="0"/>
          <w:marBottom w:val="0"/>
          <w:divBdr>
            <w:top w:val="none" w:sz="0" w:space="0" w:color="auto"/>
            <w:left w:val="none" w:sz="0" w:space="0" w:color="auto"/>
            <w:bottom w:val="none" w:sz="0" w:space="0" w:color="auto"/>
            <w:right w:val="none" w:sz="0" w:space="0" w:color="auto"/>
          </w:divBdr>
          <w:divsChild>
            <w:div w:id="129056101">
              <w:marLeft w:val="0"/>
              <w:marRight w:val="0"/>
              <w:marTop w:val="0"/>
              <w:marBottom w:val="0"/>
              <w:divBdr>
                <w:top w:val="none" w:sz="0" w:space="0" w:color="auto"/>
                <w:left w:val="none" w:sz="0" w:space="0" w:color="auto"/>
                <w:bottom w:val="none" w:sz="0" w:space="0" w:color="auto"/>
                <w:right w:val="none" w:sz="0" w:space="0" w:color="auto"/>
              </w:divBdr>
            </w:div>
          </w:divsChild>
        </w:div>
        <w:div w:id="1894072684">
          <w:marLeft w:val="0"/>
          <w:marRight w:val="0"/>
          <w:marTop w:val="0"/>
          <w:marBottom w:val="0"/>
          <w:divBdr>
            <w:top w:val="none" w:sz="0" w:space="0" w:color="auto"/>
            <w:left w:val="none" w:sz="0" w:space="0" w:color="auto"/>
            <w:bottom w:val="none" w:sz="0" w:space="0" w:color="auto"/>
            <w:right w:val="none" w:sz="0" w:space="0" w:color="auto"/>
          </w:divBdr>
          <w:divsChild>
            <w:div w:id="90859610">
              <w:marLeft w:val="0"/>
              <w:marRight w:val="0"/>
              <w:marTop w:val="0"/>
              <w:marBottom w:val="0"/>
              <w:divBdr>
                <w:top w:val="none" w:sz="0" w:space="0" w:color="auto"/>
                <w:left w:val="none" w:sz="0" w:space="0" w:color="auto"/>
                <w:bottom w:val="none" w:sz="0" w:space="0" w:color="auto"/>
                <w:right w:val="none" w:sz="0" w:space="0" w:color="auto"/>
              </w:divBdr>
            </w:div>
          </w:divsChild>
        </w:div>
        <w:div w:id="866062300">
          <w:marLeft w:val="0"/>
          <w:marRight w:val="0"/>
          <w:marTop w:val="0"/>
          <w:marBottom w:val="0"/>
          <w:divBdr>
            <w:top w:val="none" w:sz="0" w:space="0" w:color="auto"/>
            <w:left w:val="none" w:sz="0" w:space="0" w:color="auto"/>
            <w:bottom w:val="none" w:sz="0" w:space="0" w:color="auto"/>
            <w:right w:val="none" w:sz="0" w:space="0" w:color="auto"/>
          </w:divBdr>
          <w:divsChild>
            <w:div w:id="1617372404">
              <w:marLeft w:val="0"/>
              <w:marRight w:val="0"/>
              <w:marTop w:val="0"/>
              <w:marBottom w:val="0"/>
              <w:divBdr>
                <w:top w:val="none" w:sz="0" w:space="0" w:color="auto"/>
                <w:left w:val="none" w:sz="0" w:space="0" w:color="auto"/>
                <w:bottom w:val="none" w:sz="0" w:space="0" w:color="auto"/>
                <w:right w:val="none" w:sz="0" w:space="0" w:color="auto"/>
              </w:divBdr>
            </w:div>
          </w:divsChild>
        </w:div>
        <w:div w:id="262685945">
          <w:marLeft w:val="0"/>
          <w:marRight w:val="0"/>
          <w:marTop w:val="0"/>
          <w:marBottom w:val="0"/>
          <w:divBdr>
            <w:top w:val="none" w:sz="0" w:space="0" w:color="auto"/>
            <w:left w:val="none" w:sz="0" w:space="0" w:color="auto"/>
            <w:bottom w:val="none" w:sz="0" w:space="0" w:color="auto"/>
            <w:right w:val="none" w:sz="0" w:space="0" w:color="auto"/>
          </w:divBdr>
          <w:divsChild>
            <w:div w:id="11082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92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7402BC9-4C56-4042-91CC-F424D93BB476}"/>
</file>

<file path=customXml/itemProps2.xml><?xml version="1.0" encoding="utf-8"?>
<ds:datastoreItem xmlns:ds="http://schemas.openxmlformats.org/officeDocument/2006/customXml" ds:itemID="{36F09DFE-EF8B-40B6-AB9C-6944A98A7872}"/>
</file>

<file path=customXml/itemProps3.xml><?xml version="1.0" encoding="utf-8"?>
<ds:datastoreItem xmlns:ds="http://schemas.openxmlformats.org/officeDocument/2006/customXml" ds:itemID="{11ADF2EC-9B78-457B-AF7C-B5ED0008A52C}"/>
</file>

<file path=docProps/app.xml><?xml version="1.0" encoding="utf-8"?>
<Properties xmlns="http://schemas.openxmlformats.org/officeDocument/2006/extended-properties" xmlns:vt="http://schemas.openxmlformats.org/officeDocument/2006/docPropsVTypes">
  <Template>Normal</Template>
  <TotalTime>3</TotalTime>
  <Pages>4</Pages>
  <Words>1093</Words>
  <Characters>6235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Coffey, Christopher (CDC/NIOSH/NPPTL) (CTR)</dc:creator>
  <cp:keywords/>
  <dc:description/>
  <cp:lastModifiedBy>Bergman, Michael S. (CDC/NIOSH/NPPTL/RB)</cp:lastModifiedBy>
  <cp:revision>4</cp:revision>
  <dcterms:created xsi:type="dcterms:W3CDTF">2024-12-03T14:41:00Z</dcterms:created>
  <dcterms:modified xsi:type="dcterms:W3CDTF">2024-12-03T14:42:00Z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2023-03-10T18:35:28Z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1fe37b32-8086-4d9d-8b69-7981e83346d2</vt:lpwstr>
  </property>
  <property fmtid="{D5CDD505-2E9C-101B-9397-08002B2CF9AE}" pid="8" name="MSIP_Label_7b94a7b8-f06c-4dfe-bdcc-9b548fd58c31_ContentBits">
    <vt:lpwstr>0</vt:lpwstr>
  </property>
</Properties>
</file>